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pBdr>
          <w:top w:val="double" w:sz="2" w:space="1" w:color="000000"/>
          <w:left w:val="double" w:sz="2" w:space="4" w:color="000000"/>
          <w:bottom w:val="double" w:sz="2" w:space="1" w:color="000000"/>
          <w:right w:val="double" w:sz="2" w:space="4" w:color="000000"/>
        </w:pBdr>
        <w:jc w:val="both"/>
        <w:rPr/>
      </w:pPr>
      <w:r>
        <w:rPr/>
      </w:r>
    </w:p>
    <w:p>
      <w:pPr>
        <w:pStyle w:val="Normal"/>
        <w:pBdr>
          <w:top w:val="double" w:sz="2" w:space="1" w:color="000000"/>
          <w:left w:val="double" w:sz="2" w:space="4" w:color="000000"/>
          <w:bottom w:val="double" w:sz="2" w:space="1" w:color="000000"/>
          <w:right w:val="double" w:sz="2" w:space="4" w:color="000000"/>
        </w:pBdr>
        <w:jc w:val="center"/>
        <w:rPr/>
      </w:pPr>
      <w:r>
        <w:rPr/>
        <w:drawing>
          <wp:inline distT="0" distB="0" distL="0" distR="0">
            <wp:extent cx="1857375" cy="18573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1857375" cy="1857375"/>
                    </a:xfrm>
                    <a:prstGeom prst="rect">
                      <a:avLst/>
                    </a:prstGeom>
                  </pic:spPr>
                </pic:pic>
              </a:graphicData>
            </a:graphic>
          </wp:inline>
        </w:drawing>
      </w:r>
    </w:p>
    <w:p>
      <w:pPr>
        <w:pStyle w:val="Normal"/>
        <w:pBdr>
          <w:top w:val="double" w:sz="2" w:space="1" w:color="000000"/>
          <w:left w:val="double" w:sz="2" w:space="4" w:color="000000"/>
          <w:bottom w:val="double" w:sz="2" w:space="1" w:color="000000"/>
          <w:right w:val="double" w:sz="2" w:space="4" w:color="000000"/>
        </w:pBdr>
        <w:jc w:val="both"/>
        <w:rPr/>
      </w:pPr>
      <w:r>
        <w:rPr/>
      </w:r>
    </w:p>
    <w:p>
      <w:pPr>
        <w:pStyle w:val="Normal"/>
        <w:pBdr>
          <w:top w:val="double" w:sz="2" w:space="1" w:color="000000"/>
          <w:left w:val="double" w:sz="2" w:space="4" w:color="000000"/>
          <w:bottom w:val="double" w:sz="2" w:space="1" w:color="000000"/>
          <w:right w:val="double" w:sz="2" w:space="4" w:color="000000"/>
        </w:pBdr>
        <w:jc w:val="both"/>
        <w:rPr/>
      </w:pPr>
      <w:r>
        <w:rPr/>
      </w:r>
    </w:p>
    <w:p>
      <w:pPr>
        <w:pStyle w:val="Normal"/>
        <w:pBdr>
          <w:top w:val="double" w:sz="2" w:space="1" w:color="000000"/>
          <w:left w:val="double" w:sz="2" w:space="4" w:color="000000"/>
          <w:bottom w:val="double" w:sz="2" w:space="1" w:color="000000"/>
          <w:right w:val="double" w:sz="2" w:space="4" w:color="000000"/>
        </w:pBdr>
        <w:jc w:val="both"/>
        <w:rPr/>
      </w:pPr>
      <w:r>
        <w:rPr/>
      </w:r>
    </w:p>
    <w:p>
      <w:pPr>
        <w:pStyle w:val="Normal"/>
        <w:pBdr>
          <w:top w:val="double" w:sz="2" w:space="1" w:color="000000"/>
          <w:left w:val="double" w:sz="2" w:space="4" w:color="000000"/>
          <w:bottom w:val="double" w:sz="2" w:space="1" w:color="000000"/>
          <w:right w:val="double" w:sz="2" w:space="4" w:color="000000"/>
        </w:pBdr>
        <w:jc w:val="both"/>
        <w:rPr/>
      </w:pPr>
      <w:r>
        <w:rPr/>
      </w:r>
    </w:p>
    <w:p>
      <w:pPr>
        <w:pStyle w:val="Normal"/>
        <w:pBdr>
          <w:top w:val="double" w:sz="2" w:space="1" w:color="000000"/>
          <w:left w:val="double" w:sz="2" w:space="4" w:color="000000"/>
          <w:bottom w:val="double" w:sz="2" w:space="1" w:color="000000"/>
          <w:right w:val="double" w:sz="2" w:space="4" w:color="000000"/>
        </w:pBdr>
        <w:jc w:val="both"/>
        <w:rPr>
          <w:iCs/>
        </w:rPr>
      </w:pPr>
      <w:r>
        <w:rPr>
          <w:iCs/>
        </w:rPr>
      </w:r>
    </w:p>
    <w:p>
      <w:pPr>
        <w:pStyle w:val="Normal"/>
        <w:pBdr>
          <w:top w:val="double" w:sz="2" w:space="1" w:color="000000"/>
          <w:left w:val="double" w:sz="2" w:space="4" w:color="000000"/>
          <w:bottom w:val="double" w:sz="2" w:space="1" w:color="000000"/>
          <w:right w:val="double" w:sz="2" w:space="4" w:color="000000"/>
        </w:pBdr>
        <w:jc w:val="both"/>
        <w:rPr>
          <w:iCs/>
        </w:rPr>
      </w:pPr>
      <w:r>
        <w:rPr>
          <w:iCs/>
        </w:rPr>
      </w:r>
    </w:p>
    <w:p>
      <w:pPr>
        <w:pStyle w:val="Normal"/>
        <w:pBdr>
          <w:top w:val="double" w:sz="2" w:space="1" w:color="000000"/>
          <w:left w:val="double" w:sz="2" w:space="4" w:color="000000"/>
          <w:bottom w:val="double" w:sz="2" w:space="1" w:color="000000"/>
          <w:right w:val="double" w:sz="2" w:space="4" w:color="000000"/>
        </w:pBdr>
        <w:jc w:val="center"/>
        <w:rPr/>
      </w:pPr>
      <w:r>
        <w:rPr>
          <w:rFonts w:eastAsia="Batang"/>
          <w:b/>
          <w:iCs/>
          <w:sz w:val="44"/>
        </w:rPr>
        <w:t>UNIVERSIDAD</w:t>
      </w:r>
      <w:r>
        <w:rPr>
          <w:b/>
          <w:iCs/>
          <w:sz w:val="44"/>
        </w:rPr>
        <w:t xml:space="preserve"> DE BUENOS AIRES</w:t>
      </w:r>
    </w:p>
    <w:p>
      <w:pPr>
        <w:pStyle w:val="Normal"/>
        <w:pBdr>
          <w:top w:val="double" w:sz="2" w:space="1" w:color="000000"/>
          <w:left w:val="double" w:sz="2" w:space="4" w:color="000000"/>
          <w:bottom w:val="double" w:sz="2" w:space="1" w:color="000000"/>
          <w:right w:val="double" w:sz="2" w:space="4" w:color="000000"/>
        </w:pBdr>
        <w:jc w:val="center"/>
        <w:rPr/>
      </w:pPr>
      <w:r>
        <w:rPr>
          <w:rFonts w:eastAsia="Batang"/>
          <w:b/>
          <w:iCs/>
          <w:sz w:val="44"/>
        </w:rPr>
        <w:t>FACULTAD</w:t>
      </w:r>
      <w:r>
        <w:rPr>
          <w:b/>
          <w:iCs/>
          <w:sz w:val="44"/>
        </w:rPr>
        <w:t xml:space="preserve"> DE FILOSOFIA Y LETRAS</w:t>
      </w:r>
    </w:p>
    <w:p>
      <w:pPr>
        <w:pStyle w:val="Normal"/>
        <w:pBdr>
          <w:top w:val="double" w:sz="2" w:space="1" w:color="000000"/>
          <w:left w:val="double" w:sz="2" w:space="4" w:color="000000"/>
          <w:bottom w:val="double" w:sz="2" w:space="1" w:color="000000"/>
          <w:right w:val="double" w:sz="2" w:space="4" w:color="000000"/>
        </w:pBdr>
        <w:jc w:val="both"/>
        <w:rPr>
          <w:b/>
          <w:b/>
          <w:sz w:val="44"/>
          <w:u w:val="single"/>
        </w:rPr>
      </w:pPr>
      <w:r>
        <w:rPr>
          <w:b/>
          <w:sz w:val="44"/>
          <w:u w:val="single"/>
        </w:rPr>
      </w:r>
    </w:p>
    <w:p>
      <w:pPr>
        <w:pStyle w:val="Normal"/>
        <w:pBdr>
          <w:top w:val="double" w:sz="2" w:space="1" w:color="000000"/>
          <w:left w:val="double" w:sz="2" w:space="4" w:color="000000"/>
          <w:bottom w:val="double" w:sz="2" w:space="1" w:color="000000"/>
          <w:right w:val="double" w:sz="2" w:space="4" w:color="000000"/>
        </w:pBdr>
        <w:jc w:val="both"/>
        <w:rPr>
          <w:b/>
          <w:b/>
          <w:sz w:val="44"/>
          <w:u w:val="single"/>
        </w:rPr>
      </w:pPr>
      <w:r>
        <w:rPr>
          <w:b/>
          <w:sz w:val="44"/>
          <w:u w:val="single"/>
        </w:rPr>
      </w:r>
    </w:p>
    <w:p>
      <w:pPr>
        <w:pStyle w:val="Normal"/>
        <w:pBdr>
          <w:top w:val="double" w:sz="2" w:space="1" w:color="000000"/>
          <w:left w:val="double" w:sz="2" w:space="4" w:color="000000"/>
          <w:bottom w:val="double" w:sz="2" w:space="1" w:color="000000"/>
          <w:right w:val="double" w:sz="2" w:space="4" w:color="000000"/>
        </w:pBdr>
        <w:jc w:val="both"/>
        <w:rPr>
          <w:sz w:val="44"/>
          <w:u w:val="single"/>
        </w:rPr>
      </w:pPr>
      <w:r>
        <w:rPr>
          <w:sz w:val="44"/>
          <w:u w:val="single"/>
        </w:rPr>
      </w:r>
    </w:p>
    <w:p>
      <w:pPr>
        <w:pStyle w:val="Normal"/>
        <w:pBdr>
          <w:top w:val="double" w:sz="2" w:space="1" w:color="000000"/>
          <w:left w:val="double" w:sz="2" w:space="4" w:color="000000"/>
          <w:bottom w:val="double" w:sz="2" w:space="1" w:color="000000"/>
          <w:right w:val="double" w:sz="2" w:space="4" w:color="000000"/>
        </w:pBdr>
        <w:jc w:val="both"/>
        <w:rPr>
          <w:u w:val="single"/>
        </w:rPr>
      </w:pPr>
      <w:r>
        <w:rPr>
          <w:u w:val="single"/>
        </w:rPr>
      </w:r>
    </w:p>
    <w:p>
      <w:pPr>
        <w:pStyle w:val="Normal"/>
        <w:pBdr>
          <w:top w:val="double" w:sz="2" w:space="1" w:color="000000"/>
          <w:left w:val="double" w:sz="2" w:space="4" w:color="000000"/>
          <w:bottom w:val="double" w:sz="2" w:space="1" w:color="000000"/>
          <w:right w:val="double" w:sz="2" w:space="4" w:color="000000"/>
        </w:pBdr>
        <w:jc w:val="both"/>
        <w:rPr>
          <w:u w:val="single"/>
        </w:rPr>
      </w:pPr>
      <w:r>
        <w:rPr>
          <w:u w:val="single"/>
        </w:rPr>
      </w:r>
    </w:p>
    <w:p>
      <w:pPr>
        <w:pStyle w:val="Normal"/>
        <w:pBdr>
          <w:top w:val="double" w:sz="2" w:space="1" w:color="000000"/>
          <w:left w:val="double" w:sz="2" w:space="4" w:color="000000"/>
          <w:bottom w:val="double" w:sz="2" w:space="1" w:color="000000"/>
          <w:right w:val="double" w:sz="2" w:space="4" w:color="000000"/>
        </w:pBdr>
        <w:jc w:val="both"/>
        <w:rPr/>
      </w:pPr>
      <w:r>
        <w:rPr>
          <w:rFonts w:eastAsia="Batang"/>
          <w:b/>
          <w:iCs/>
          <w:sz w:val="32"/>
          <w:szCs w:val="32"/>
        </w:rPr>
        <w:t>DEPARTAMENTO:</w:t>
      </w:r>
      <w:r>
        <w:rPr>
          <w:b/>
          <w:iCs/>
          <w:sz w:val="32"/>
          <w:szCs w:val="32"/>
        </w:rPr>
        <w:t xml:space="preserve"> </w:t>
      </w:r>
      <w:r>
        <w:rPr>
          <w:iCs/>
          <w:sz w:val="32"/>
          <w:szCs w:val="32"/>
        </w:rPr>
        <w:t>CIENCIAS DE LA EDUCACIÓN</w:t>
      </w:r>
    </w:p>
    <w:p>
      <w:pPr>
        <w:pStyle w:val="Normal"/>
        <w:pBdr>
          <w:top w:val="double" w:sz="2" w:space="1" w:color="000000"/>
          <w:left w:val="double" w:sz="2" w:space="4" w:color="000000"/>
          <w:bottom w:val="double" w:sz="2" w:space="1" w:color="000000"/>
          <w:right w:val="double" w:sz="2" w:space="4" w:color="000000"/>
        </w:pBdr>
        <w:jc w:val="both"/>
        <w:rPr>
          <w:rFonts w:eastAsia="Batang"/>
          <w:iCs/>
          <w:sz w:val="32"/>
          <w:szCs w:val="32"/>
        </w:rPr>
      </w:pPr>
      <w:r>
        <w:rPr>
          <w:rFonts w:eastAsia="Batang"/>
          <w:iCs/>
          <w:sz w:val="32"/>
          <w:szCs w:val="32"/>
        </w:rPr>
      </w:r>
    </w:p>
    <w:p>
      <w:pPr>
        <w:pStyle w:val="Normal"/>
        <w:pBdr>
          <w:top w:val="double" w:sz="2" w:space="1" w:color="000000"/>
          <w:left w:val="double" w:sz="2" w:space="4" w:color="000000"/>
          <w:bottom w:val="double" w:sz="2" w:space="1" w:color="000000"/>
          <w:right w:val="double" w:sz="2" w:space="4" w:color="000000"/>
        </w:pBdr>
        <w:jc w:val="both"/>
        <w:rPr/>
      </w:pPr>
      <w:r>
        <w:rPr>
          <w:rFonts w:eastAsia="Batang"/>
          <w:b/>
          <w:iCs/>
          <w:sz w:val="32"/>
          <w:szCs w:val="32"/>
        </w:rPr>
        <w:t>SEMINARIO:</w:t>
      </w:r>
      <w:r>
        <w:rPr>
          <w:b/>
          <w:iCs/>
          <w:sz w:val="32"/>
          <w:szCs w:val="32"/>
        </w:rPr>
        <w:t xml:space="preserve"> </w:t>
      </w:r>
      <w:r>
        <w:rPr>
          <w:iCs/>
          <w:sz w:val="32"/>
          <w:szCs w:val="32"/>
        </w:rPr>
        <w:t>INVESTIGACIÓN EDUCATIVA</w:t>
      </w:r>
    </w:p>
    <w:p>
      <w:pPr>
        <w:pStyle w:val="Normal"/>
        <w:pBdr>
          <w:top w:val="double" w:sz="2" w:space="1" w:color="000000"/>
          <w:left w:val="double" w:sz="2" w:space="4" w:color="000000"/>
          <w:bottom w:val="double" w:sz="2" w:space="1" w:color="000000"/>
          <w:right w:val="double" w:sz="2" w:space="4" w:color="000000"/>
        </w:pBdr>
        <w:jc w:val="both"/>
        <w:rPr>
          <w:iCs/>
          <w:sz w:val="32"/>
          <w:szCs w:val="32"/>
        </w:rPr>
      </w:pPr>
      <w:r>
        <w:rPr>
          <w:iCs/>
          <w:sz w:val="32"/>
          <w:szCs w:val="32"/>
        </w:rPr>
      </w:r>
    </w:p>
    <w:p>
      <w:pPr>
        <w:pStyle w:val="Normal"/>
        <w:pBdr>
          <w:top w:val="double" w:sz="2" w:space="1" w:color="000000"/>
          <w:left w:val="double" w:sz="2" w:space="4" w:color="000000"/>
          <w:bottom w:val="double" w:sz="2" w:space="1" w:color="000000"/>
          <w:right w:val="double" w:sz="2" w:space="4" w:color="000000"/>
        </w:pBdr>
        <w:jc w:val="both"/>
        <w:rPr/>
      </w:pPr>
      <w:r>
        <w:rPr>
          <w:rFonts w:eastAsia="Batang"/>
          <w:b/>
          <w:iCs/>
          <w:sz w:val="32"/>
          <w:szCs w:val="32"/>
        </w:rPr>
        <w:t>PROFESOR/A:</w:t>
      </w:r>
      <w:r>
        <w:rPr>
          <w:b/>
          <w:iCs/>
          <w:sz w:val="32"/>
          <w:szCs w:val="32"/>
        </w:rPr>
        <w:t xml:space="preserve"> </w:t>
      </w:r>
      <w:r>
        <w:rPr>
          <w:iCs/>
          <w:sz w:val="32"/>
          <w:szCs w:val="32"/>
        </w:rPr>
        <w:t>VASSILIADES, ALEJANDRO</w:t>
      </w:r>
    </w:p>
    <w:p>
      <w:pPr>
        <w:pStyle w:val="Normal"/>
        <w:pBdr>
          <w:top w:val="double" w:sz="2" w:space="1" w:color="000000"/>
          <w:left w:val="double" w:sz="2" w:space="4" w:color="000000"/>
          <w:bottom w:val="double" w:sz="2" w:space="1" w:color="000000"/>
          <w:right w:val="double" w:sz="2" w:space="4" w:color="000000"/>
        </w:pBdr>
        <w:jc w:val="both"/>
        <w:rPr/>
      </w:pPr>
      <w:r>
        <w:rPr>
          <w:rFonts w:eastAsia="Batang"/>
          <w:b/>
          <w:iCs/>
          <w:sz w:val="32"/>
          <w:szCs w:val="32"/>
        </w:rPr>
        <w:t>PROFESOR/A:</w:t>
      </w:r>
      <w:r>
        <w:rPr>
          <w:b/>
          <w:iCs/>
          <w:sz w:val="32"/>
          <w:szCs w:val="32"/>
        </w:rPr>
        <w:t xml:space="preserve"> </w:t>
      </w:r>
      <w:r>
        <w:rPr>
          <w:iCs/>
          <w:sz w:val="32"/>
          <w:szCs w:val="32"/>
        </w:rPr>
        <w:t>CARIDE, LUCÍA</w:t>
      </w:r>
    </w:p>
    <w:p>
      <w:pPr>
        <w:pStyle w:val="Normal"/>
        <w:pBdr>
          <w:top w:val="double" w:sz="2" w:space="1" w:color="000000"/>
          <w:left w:val="double" w:sz="2" w:space="4" w:color="000000"/>
          <w:bottom w:val="double" w:sz="2" w:space="1" w:color="000000"/>
          <w:right w:val="double" w:sz="2" w:space="4" w:color="000000"/>
        </w:pBdr>
        <w:jc w:val="both"/>
        <w:rPr>
          <w:rFonts w:eastAsia="Batang"/>
          <w:iCs/>
          <w:sz w:val="32"/>
          <w:szCs w:val="32"/>
        </w:rPr>
      </w:pPr>
      <w:r>
        <w:rPr>
          <w:rFonts w:eastAsia="Batang"/>
          <w:iCs/>
          <w:sz w:val="32"/>
          <w:szCs w:val="32"/>
        </w:rPr>
      </w:r>
    </w:p>
    <w:p>
      <w:pPr>
        <w:pStyle w:val="Normal"/>
        <w:pBdr>
          <w:top w:val="double" w:sz="2" w:space="1" w:color="000000"/>
          <w:left w:val="double" w:sz="2" w:space="4" w:color="000000"/>
          <w:bottom w:val="double" w:sz="2" w:space="1" w:color="000000"/>
          <w:right w:val="double" w:sz="2" w:space="4" w:color="000000"/>
        </w:pBdr>
        <w:rPr/>
      </w:pPr>
      <w:r>
        <w:rPr>
          <w:rFonts w:eastAsia="Batang"/>
          <w:b/>
          <w:iCs/>
          <w:sz w:val="32"/>
          <w:szCs w:val="32"/>
        </w:rPr>
        <w:t>CUATRIMESTRE:</w:t>
      </w:r>
      <w:r>
        <w:rPr>
          <w:iCs/>
          <w:sz w:val="32"/>
          <w:szCs w:val="32"/>
        </w:rPr>
        <w:t xml:space="preserve"> PRIMERO</w:t>
      </w:r>
    </w:p>
    <w:p>
      <w:pPr>
        <w:pStyle w:val="Normal"/>
        <w:pBdr>
          <w:top w:val="double" w:sz="2" w:space="1" w:color="000000"/>
          <w:left w:val="double" w:sz="2" w:space="4" w:color="000000"/>
          <w:bottom w:val="double" w:sz="2" w:space="1" w:color="000000"/>
          <w:right w:val="double" w:sz="2" w:space="4" w:color="000000"/>
        </w:pBdr>
        <w:jc w:val="both"/>
        <w:rPr>
          <w:rFonts w:eastAsia="Batang"/>
          <w:iCs/>
          <w:sz w:val="32"/>
          <w:szCs w:val="32"/>
        </w:rPr>
      </w:pPr>
      <w:r>
        <w:rPr>
          <w:rFonts w:eastAsia="Batang"/>
          <w:iCs/>
          <w:sz w:val="32"/>
          <w:szCs w:val="32"/>
        </w:rPr>
      </w:r>
    </w:p>
    <w:p>
      <w:pPr>
        <w:pStyle w:val="Normal"/>
        <w:pBdr>
          <w:top w:val="double" w:sz="2" w:space="1" w:color="000000"/>
          <w:left w:val="double" w:sz="2" w:space="4" w:color="000000"/>
          <w:bottom w:val="double" w:sz="2" w:space="1" w:color="000000"/>
          <w:right w:val="double" w:sz="2" w:space="4" w:color="000000"/>
        </w:pBdr>
        <w:jc w:val="both"/>
        <w:rPr/>
      </w:pPr>
      <w:r>
        <w:rPr>
          <w:rFonts w:eastAsia="Batang"/>
          <w:b/>
          <w:iCs/>
          <w:sz w:val="32"/>
          <w:szCs w:val="32"/>
        </w:rPr>
        <w:t>AÑO:</w:t>
      </w:r>
      <w:r>
        <w:rPr>
          <w:b/>
          <w:iCs/>
          <w:sz w:val="32"/>
          <w:szCs w:val="32"/>
        </w:rPr>
        <w:t xml:space="preserve"> </w:t>
      </w:r>
      <w:r>
        <w:rPr>
          <w:iCs/>
          <w:sz w:val="32"/>
          <w:szCs w:val="32"/>
        </w:rPr>
        <w:t>2020</w:t>
      </w:r>
    </w:p>
    <w:p>
      <w:pPr>
        <w:pStyle w:val="Normal"/>
        <w:pBdr>
          <w:top w:val="double" w:sz="2" w:space="1" w:color="000000"/>
          <w:left w:val="double" w:sz="2" w:space="4" w:color="000000"/>
          <w:bottom w:val="double" w:sz="2" w:space="1" w:color="000000"/>
          <w:right w:val="double" w:sz="2" w:space="4" w:color="000000"/>
        </w:pBdr>
        <w:jc w:val="both"/>
        <w:rPr>
          <w:rFonts w:eastAsia="Batang"/>
          <w:iCs/>
          <w:sz w:val="32"/>
          <w:szCs w:val="32"/>
        </w:rPr>
      </w:pPr>
      <w:r>
        <w:rPr>
          <w:rFonts w:eastAsia="Batang"/>
          <w:iCs/>
          <w:sz w:val="32"/>
          <w:szCs w:val="32"/>
        </w:rPr>
      </w:r>
    </w:p>
    <w:p>
      <w:pPr>
        <w:pStyle w:val="Normal"/>
        <w:pBdr>
          <w:top w:val="double" w:sz="2" w:space="1" w:color="000000"/>
          <w:left w:val="double" w:sz="2" w:space="4" w:color="000000"/>
          <w:bottom w:val="double" w:sz="2" w:space="1" w:color="000000"/>
          <w:right w:val="double" w:sz="2" w:space="4" w:color="000000"/>
        </w:pBdr>
        <w:jc w:val="both"/>
        <w:rPr/>
      </w:pPr>
      <w:r>
        <w:rPr>
          <w:rFonts w:eastAsia="Batang"/>
          <w:b/>
          <w:iCs/>
          <w:sz w:val="32"/>
          <w:szCs w:val="32"/>
        </w:rPr>
        <w:t>CÓDIGO Nº</w:t>
      </w:r>
      <w:r>
        <w:rPr>
          <w:b/>
          <w:iCs/>
          <w:sz w:val="32"/>
          <w:szCs w:val="32"/>
        </w:rPr>
        <w:t xml:space="preserve">: </w:t>
      </w:r>
      <w:r>
        <w:rPr>
          <w:iCs/>
          <w:sz w:val="32"/>
          <w:szCs w:val="32"/>
        </w:rPr>
        <w:t>60525</w:t>
      </w:r>
    </w:p>
    <w:p>
      <w:pPr>
        <w:sectPr>
          <w:headerReference w:type="default" r:id="rId3"/>
          <w:footerReference w:type="default" r:id="rId4"/>
          <w:type w:val="nextPage"/>
          <w:pgSz w:w="12240" w:h="15840"/>
          <w:pgMar w:left="2268" w:right="1134" w:header="720" w:top="1134" w:footer="1418" w:bottom="1475" w:gutter="0"/>
          <w:pgNumType w:fmt="decimal"/>
          <w:formProt w:val="false"/>
          <w:textDirection w:val="lrTb"/>
          <w:docGrid w:type="default" w:linePitch="360" w:charSpace="8192"/>
        </w:sectPr>
        <w:pStyle w:val="Normal"/>
        <w:pBdr>
          <w:top w:val="double" w:sz="2" w:space="1" w:color="000000"/>
          <w:left w:val="double" w:sz="2" w:space="4" w:color="000000"/>
          <w:bottom w:val="double" w:sz="2" w:space="1" w:color="000000"/>
          <w:right w:val="double" w:sz="2" w:space="4" w:color="000000"/>
        </w:pBdr>
        <w:jc w:val="both"/>
        <w:rPr>
          <w:rFonts w:eastAsia="Batang"/>
          <w:iCs/>
          <w:sz w:val="32"/>
          <w:szCs w:val="32"/>
          <w:u w:val="single"/>
        </w:rPr>
      </w:pPr>
      <w:r>
        <w:rPr>
          <w:rFonts w:eastAsia="Batang"/>
          <w:iCs/>
          <w:sz w:val="32"/>
          <w:szCs w:val="32"/>
          <w:u w:val="single"/>
        </w:rPr>
      </w:r>
    </w:p>
    <w:p>
      <w:pPr>
        <w:pStyle w:val="Normal"/>
        <w:rPr>
          <w:rFonts w:eastAsia="Batang"/>
          <w:b/>
          <w:b/>
          <w:iCs/>
          <w:sz w:val="22"/>
          <w:szCs w:val="22"/>
          <w:u w:val="single"/>
        </w:rPr>
      </w:pPr>
      <w:r>
        <w:rPr>
          <w:rFonts w:eastAsia="Batang"/>
          <w:b/>
          <w:iCs/>
          <w:sz w:val="22"/>
          <w:szCs w:val="22"/>
          <w:u w:val="single"/>
        </w:rPr>
      </w:r>
    </w:p>
    <w:p>
      <w:pPr>
        <w:pStyle w:val="Normal"/>
        <w:jc w:val="both"/>
        <w:rPr>
          <w:sz w:val="22"/>
          <w:szCs w:val="22"/>
        </w:rPr>
      </w:pPr>
      <w:r>
        <w:rPr>
          <w:b/>
          <w:sz w:val="22"/>
          <w:szCs w:val="22"/>
        </w:rPr>
        <w:t>UNIVERSIDAD DE BUENOS AIRES</w:t>
      </w:r>
    </w:p>
    <w:p>
      <w:pPr>
        <w:pStyle w:val="Normal"/>
        <w:jc w:val="both"/>
        <w:rPr>
          <w:sz w:val="22"/>
          <w:szCs w:val="22"/>
        </w:rPr>
      </w:pPr>
      <w:r>
        <w:rPr>
          <w:b/>
          <w:sz w:val="22"/>
          <w:szCs w:val="22"/>
        </w:rPr>
        <w:t>FACULTAD DE FILOSOFIA Y LETRAS</w:t>
      </w:r>
    </w:p>
    <w:p>
      <w:pPr>
        <w:pStyle w:val="Normal"/>
        <w:jc w:val="both"/>
        <w:rPr>
          <w:sz w:val="22"/>
          <w:szCs w:val="22"/>
        </w:rPr>
      </w:pPr>
      <w:r>
        <w:rPr>
          <w:b/>
          <w:sz w:val="22"/>
          <w:szCs w:val="22"/>
        </w:rPr>
        <w:t>DEPARTAMENTO DE CIENCIAS DE LA EDUCACIÓN</w:t>
      </w:r>
    </w:p>
    <w:p>
      <w:pPr>
        <w:pStyle w:val="Normal"/>
        <w:jc w:val="both"/>
        <w:rPr>
          <w:sz w:val="22"/>
          <w:szCs w:val="22"/>
        </w:rPr>
      </w:pPr>
      <w:r>
        <w:rPr>
          <w:b/>
          <w:sz w:val="22"/>
          <w:szCs w:val="22"/>
        </w:rPr>
        <w:t xml:space="preserve">SEMINARIO: </w:t>
      </w:r>
      <w:r>
        <w:rPr>
          <w:rFonts w:eastAsia="Batang"/>
          <w:iCs/>
          <w:sz w:val="22"/>
          <w:szCs w:val="22"/>
        </w:rPr>
        <w:t>INVESTIGACIÓN EDUCATIVA</w:t>
      </w:r>
    </w:p>
    <w:p>
      <w:pPr>
        <w:pStyle w:val="Normal"/>
        <w:jc w:val="both"/>
        <w:rPr>
          <w:sz w:val="22"/>
          <w:szCs w:val="22"/>
        </w:rPr>
      </w:pPr>
      <w:r>
        <w:rPr>
          <w:b/>
          <w:sz w:val="22"/>
          <w:szCs w:val="22"/>
        </w:rPr>
        <w:t>PRIMER CUATRIMESTRE DE 2020</w:t>
      </w:r>
    </w:p>
    <w:p>
      <w:pPr>
        <w:pStyle w:val="Normal"/>
        <w:jc w:val="both"/>
        <w:rPr>
          <w:sz w:val="22"/>
          <w:szCs w:val="22"/>
        </w:rPr>
      </w:pPr>
      <w:r>
        <w:rPr>
          <w:b/>
          <w:sz w:val="22"/>
          <w:szCs w:val="22"/>
        </w:rPr>
        <w:t xml:space="preserve">CODIGO Nº: </w:t>
      </w:r>
      <w:r>
        <w:rPr>
          <w:iCs/>
          <w:sz w:val="22"/>
          <w:szCs w:val="22"/>
        </w:rPr>
        <w:t>60525</w:t>
      </w:r>
      <w:bookmarkStart w:id="0" w:name="_GoBack"/>
      <w:bookmarkEnd w:id="0"/>
    </w:p>
    <w:p>
      <w:pPr>
        <w:pStyle w:val="Normal"/>
        <w:jc w:val="both"/>
        <w:rPr>
          <w:sz w:val="22"/>
          <w:szCs w:val="22"/>
        </w:rPr>
      </w:pPr>
      <w:r>
        <w:rPr>
          <w:sz w:val="22"/>
          <w:szCs w:val="22"/>
        </w:rPr>
      </w:r>
    </w:p>
    <w:p>
      <w:pPr>
        <w:pStyle w:val="Normal"/>
        <w:jc w:val="both"/>
        <w:rPr>
          <w:sz w:val="22"/>
          <w:szCs w:val="22"/>
        </w:rPr>
      </w:pPr>
      <w:r>
        <w:rPr>
          <w:b/>
          <w:sz w:val="22"/>
          <w:szCs w:val="22"/>
        </w:rPr>
        <w:t xml:space="preserve">PROFESOR: </w:t>
      </w:r>
      <w:r>
        <w:rPr>
          <w:sz w:val="22"/>
          <w:szCs w:val="22"/>
        </w:rPr>
        <w:t>VASSILIADES, ALEJANDRO</w:t>
      </w:r>
    </w:p>
    <w:p>
      <w:pPr>
        <w:pStyle w:val="Normal"/>
        <w:jc w:val="both"/>
        <w:rPr>
          <w:sz w:val="22"/>
          <w:szCs w:val="22"/>
        </w:rPr>
      </w:pPr>
      <w:r>
        <w:rPr>
          <w:b/>
          <w:sz w:val="22"/>
          <w:szCs w:val="22"/>
        </w:rPr>
        <w:t xml:space="preserve">PROFESORA: </w:t>
      </w:r>
      <w:r>
        <w:rPr>
          <w:iCs/>
          <w:sz w:val="22"/>
          <w:szCs w:val="22"/>
        </w:rPr>
        <w:t>CARIDE, LUCÍA</w:t>
      </w:r>
    </w:p>
    <w:p>
      <w:pPr>
        <w:pStyle w:val="Normal"/>
        <w:jc w:val="both"/>
        <w:rPr>
          <w:b/>
          <w:b/>
          <w:sz w:val="22"/>
          <w:szCs w:val="22"/>
        </w:rPr>
      </w:pPr>
      <w:r>
        <w:rPr>
          <w:b/>
          <w:sz w:val="22"/>
          <w:szCs w:val="22"/>
        </w:rPr>
      </w:r>
    </w:p>
    <w:p>
      <w:pPr>
        <w:pStyle w:val="Normal"/>
        <w:jc w:val="both"/>
        <w:rPr>
          <w:b/>
          <w:b/>
          <w:sz w:val="22"/>
          <w:szCs w:val="22"/>
        </w:rPr>
      </w:pPr>
      <w:r>
        <w:rPr>
          <w:b/>
          <w:sz w:val="22"/>
          <w:szCs w:val="22"/>
        </w:rPr>
        <w:t xml:space="preserve">PROFESOR INVITADO: </w:t>
      </w:r>
      <w:r>
        <w:rPr>
          <w:sz w:val="22"/>
          <w:szCs w:val="22"/>
        </w:rPr>
        <w:t>SUÁREZ, DANIEL HUGO</w:t>
      </w:r>
    </w:p>
    <w:p>
      <w:pPr>
        <w:pStyle w:val="Normal"/>
        <w:jc w:val="both"/>
        <w:rPr>
          <w:b/>
          <w:b/>
          <w:sz w:val="22"/>
          <w:szCs w:val="22"/>
        </w:rPr>
      </w:pPr>
      <w:r>
        <w:rPr>
          <w:b/>
          <w:sz w:val="22"/>
          <w:szCs w:val="22"/>
        </w:rPr>
      </w:r>
    </w:p>
    <w:p>
      <w:pPr>
        <w:pStyle w:val="Normal"/>
        <w:jc w:val="both"/>
        <w:rPr>
          <w:sz w:val="22"/>
          <w:szCs w:val="22"/>
        </w:rPr>
      </w:pPr>
      <w:r>
        <w:rPr>
          <w:b/>
          <w:sz w:val="22"/>
          <w:szCs w:val="22"/>
        </w:rPr>
        <w:t>EQUIPO DOCENTE COLABORADOR:</w:t>
      </w:r>
      <w:r>
        <w:rPr>
          <w:rStyle w:val="Ancladenotaalpie"/>
          <w:b/>
          <w:sz w:val="22"/>
          <w:szCs w:val="22"/>
        </w:rPr>
        <w:footnoteReference w:id="2"/>
      </w:r>
    </w:p>
    <w:p>
      <w:pPr>
        <w:pStyle w:val="Normal"/>
        <w:jc w:val="both"/>
        <w:rPr>
          <w:sz w:val="22"/>
          <w:szCs w:val="22"/>
        </w:rPr>
      </w:pPr>
      <w:r>
        <w:rPr>
          <w:sz w:val="22"/>
          <w:szCs w:val="22"/>
        </w:rPr>
        <w:t>MAAÑON, MARÍA INÉS</w:t>
      </w:r>
    </w:p>
    <w:p>
      <w:pPr>
        <w:pStyle w:val="Normal"/>
        <w:jc w:val="both"/>
        <w:rPr>
          <w:sz w:val="22"/>
          <w:szCs w:val="22"/>
        </w:rPr>
      </w:pPr>
      <w:r>
        <w:rPr>
          <w:sz w:val="22"/>
          <w:szCs w:val="22"/>
        </w:rPr>
        <w:t>FRECHTEL, MARIANA</w:t>
      </w:r>
    </w:p>
    <w:p>
      <w:pPr>
        <w:pStyle w:val="Normal"/>
        <w:jc w:val="both"/>
        <w:rPr>
          <w:sz w:val="22"/>
          <w:szCs w:val="22"/>
        </w:rPr>
      </w:pPr>
      <w:r>
        <w:rPr>
          <w:sz w:val="22"/>
          <w:szCs w:val="22"/>
        </w:rPr>
        <w:t>SUCARI, LUCÍA</w:t>
      </w:r>
    </w:p>
    <w:p>
      <w:pPr>
        <w:pStyle w:val="Normal"/>
        <w:jc w:val="both"/>
        <w:rPr>
          <w:sz w:val="22"/>
          <w:szCs w:val="22"/>
          <w:u w:val="single"/>
        </w:rPr>
      </w:pPr>
      <w:r>
        <w:rPr>
          <w:sz w:val="22"/>
          <w:szCs w:val="22"/>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numPr>
          <w:ilvl w:val="0"/>
          <w:numId w:val="2"/>
        </w:numPr>
        <w:suppressAutoHyphens w:val="false"/>
        <w:ind w:left="284" w:hanging="284"/>
        <w:jc w:val="both"/>
        <w:rPr>
          <w:sz w:val="24"/>
          <w:szCs w:val="24"/>
        </w:rPr>
      </w:pPr>
      <w:r>
        <w:rPr>
          <w:b/>
          <w:bCs/>
          <w:sz w:val="24"/>
          <w:szCs w:val="24"/>
        </w:rPr>
        <w:t>Fundamentación y descripción</w:t>
      </w:r>
    </w:p>
    <w:p>
      <w:pPr>
        <w:pStyle w:val="Normal"/>
        <w:suppressAutoHyphens w:val="false"/>
        <w:ind w:left="284" w:hanging="0"/>
        <w:jc w:val="both"/>
        <w:rPr>
          <w:sz w:val="24"/>
          <w:szCs w:val="24"/>
        </w:rPr>
      </w:pPr>
      <w:r>
        <w:rPr>
          <w:sz w:val="24"/>
          <w:szCs w:val="24"/>
        </w:rPr>
      </w:r>
    </w:p>
    <w:p>
      <w:pPr>
        <w:pStyle w:val="Normal"/>
        <w:suppressAutoHyphens w:val="false"/>
        <w:spacing w:lineRule="auto" w:line="276"/>
        <w:jc w:val="both"/>
        <w:rPr>
          <w:sz w:val="24"/>
          <w:szCs w:val="24"/>
        </w:rPr>
      </w:pPr>
      <w:r>
        <w:rPr>
          <w:rFonts w:eastAsia="Calibri" w:eastAsiaTheme="minorHAnsi"/>
          <w:sz w:val="24"/>
          <w:szCs w:val="24"/>
          <w:lang w:eastAsia="en-US"/>
        </w:rPr>
        <w:t>Este seminario</w:t>
      </w:r>
      <w:r>
        <w:rPr>
          <w:rFonts w:eastAsia="Calibri" w:eastAsiaTheme="minorHAnsi"/>
          <w:sz w:val="24"/>
          <w:szCs w:val="24"/>
          <w:lang w:val="es-AR" w:eastAsia="en-US"/>
        </w:rPr>
        <w:t xml:space="preserve"> se propone ofrecer un espacio de formación específico en el Ciclo de Formación Focalizada en Teoría de la Educación en la Licenciatura y el Profesorado en Ciencias de la Educación. Para ello, proporciona una aproximación al estudio de las relaciones entre el trabajo docente, los procesos de escolarización y las dinámicas de las desigualdades sociales como uno de los ejes de discusión privilegiados en el último tiempo por la investigación en el campo de la pedagogía. Sobre este vector se han venido produciendo problematizaciones y debates teórico-metodológicos acerca de la construcción de conocimiento sobre algunas de las temáticas que se abordarán en la materia: </w:t>
      </w:r>
      <w:r>
        <w:rPr>
          <w:sz w:val="24"/>
          <w:szCs w:val="24"/>
        </w:rPr>
        <w:t xml:space="preserve">las prácticas de trasmisión cultural, los vínculos intergeneracionales, los sentidos para la enseñanza, las nociones en torno de lo común y lo igualitario que impulsan las iniciativas pedagógicas, las significaciones que se construyen en torno del par igualdad/desigualdad en educación, y las posiciones de los sujetos pedagógicos. </w:t>
      </w:r>
    </w:p>
    <w:p>
      <w:pPr>
        <w:pStyle w:val="Normal"/>
        <w:suppressAutoHyphens w:val="false"/>
        <w:spacing w:lineRule="auto" w:line="276"/>
        <w:jc w:val="both"/>
        <w:rPr>
          <w:sz w:val="24"/>
          <w:szCs w:val="24"/>
        </w:rPr>
      </w:pPr>
      <w:r>
        <w:rPr>
          <w:sz w:val="24"/>
          <w:szCs w:val="24"/>
        </w:rPr>
      </w:r>
    </w:p>
    <w:p>
      <w:pPr>
        <w:pStyle w:val="Normal"/>
        <w:suppressAutoHyphens w:val="false"/>
        <w:spacing w:lineRule="auto" w:line="276"/>
        <w:jc w:val="both"/>
        <w:rPr>
          <w:rFonts w:eastAsia="Calibri" w:eastAsiaTheme="minorHAnsi"/>
          <w:sz w:val="24"/>
          <w:szCs w:val="24"/>
          <w:lang w:val="es-AR" w:eastAsia="en-US"/>
        </w:rPr>
      </w:pPr>
      <w:r>
        <w:rPr>
          <w:rFonts w:eastAsia="Calibri" w:eastAsiaTheme="minorHAnsi"/>
          <w:sz w:val="24"/>
          <w:szCs w:val="24"/>
          <w:lang w:val="es-AR" w:eastAsia="en-US"/>
        </w:rPr>
        <w:t>En este sentido, el seminario se propone ofrecer un ámbito para el estudio y la indagación sobre las aproximaciones teóricas y metodológicas que sustentan las problematizaciones y debates en el campo de la investigación en pedagogía; las tradiciones de producción de conocimiento que intervienen en la construcción de abordajes acerca de los vínculos entre el trabajo docente, los procesos de escolarización y las dinámicas de las desigualdades sociales; y los modos en que estas discusiones se articulan y tensionan con el desarrollo de políticas educativas y de experiencias pedagógicas en contextos específicos. Así, este seminario procura construir una instancia de formación en investigación en pedagogía privilegiando el estudio de los debates teórico-metodológicos que sustentan las producciones en las temáticas mencionadas, y aspirando a proporcionar herramientas conceptuales para la construcción de problematizaciones específicamente pedagógicas.</w:t>
      </w:r>
    </w:p>
    <w:p>
      <w:pPr>
        <w:pStyle w:val="Normal"/>
        <w:suppressAutoHyphens w:val="false"/>
        <w:spacing w:lineRule="auto" w:line="276"/>
        <w:jc w:val="both"/>
        <w:rPr>
          <w:rFonts w:eastAsia="Calibri" w:eastAsiaTheme="minorHAnsi"/>
          <w:sz w:val="24"/>
          <w:szCs w:val="24"/>
          <w:lang w:val="es-AR" w:eastAsia="en-US"/>
        </w:rPr>
      </w:pPr>
      <w:r>
        <w:rPr>
          <w:rFonts w:eastAsia="Calibri" w:eastAsiaTheme="minorHAnsi"/>
          <w:sz w:val="24"/>
          <w:szCs w:val="24"/>
          <w:lang w:val="es-AR" w:eastAsia="en-US"/>
        </w:rPr>
      </w:r>
    </w:p>
    <w:p>
      <w:pPr>
        <w:pStyle w:val="Normal"/>
        <w:suppressAutoHyphens w:val="false"/>
        <w:spacing w:lineRule="auto" w:line="276"/>
        <w:jc w:val="both"/>
        <w:rPr>
          <w:rFonts w:eastAsia="Calibri" w:eastAsiaTheme="minorHAnsi"/>
          <w:sz w:val="24"/>
          <w:szCs w:val="24"/>
          <w:lang w:val="es-AR" w:eastAsia="en-US"/>
        </w:rPr>
      </w:pPr>
      <w:r>
        <w:rPr>
          <w:rFonts w:eastAsia="Calibri" w:eastAsiaTheme="minorHAnsi"/>
          <w:sz w:val="24"/>
          <w:szCs w:val="24"/>
          <w:lang w:val="es-AR" w:eastAsia="en-US"/>
        </w:rPr>
        <w:t>Siguiendo estas coordenadas, el seminario está organizada en torno de cuatro núcleos temáticos que intentan dar cuenta de los debates mencionados: la cuestión de la producción de conocimiento en la investigación en pedagogía y sus vínculos con problemas epistemológicos y metodológicos; las discusiones conceptuales que fundamentan las aproximaciones al par igualdad/desigualdad en el campo de la pedagogía; los debates teórico-metodológicos en torno de los vínculos entre el trabajo docente, los procesos de escolarización y las dinámicas de las desigualdades sociales; y la construcción de políticas educativas y experiencias pedagógicas en contextos específicos que incorporan, se articulan o tensionan con las discusiones mencionadas.</w:t>
      </w:r>
    </w:p>
    <w:p>
      <w:pPr>
        <w:pStyle w:val="Normal"/>
        <w:suppressAutoHyphens w:val="false"/>
        <w:spacing w:lineRule="auto" w:line="276"/>
        <w:jc w:val="both"/>
        <w:rPr>
          <w:rFonts w:eastAsia="Calibri" w:eastAsiaTheme="minorHAnsi"/>
          <w:sz w:val="24"/>
          <w:szCs w:val="24"/>
          <w:lang w:val="es-AR" w:eastAsia="en-US"/>
        </w:rPr>
      </w:pPr>
      <w:r>
        <w:rPr>
          <w:rFonts w:eastAsia="Calibri" w:eastAsiaTheme="minorHAnsi"/>
          <w:sz w:val="24"/>
          <w:szCs w:val="24"/>
          <w:lang w:val="es-AR" w:eastAsia="en-US"/>
        </w:rPr>
      </w:r>
    </w:p>
    <w:p>
      <w:pPr>
        <w:pStyle w:val="Normal1"/>
        <w:tabs>
          <w:tab w:val="clear" w:pos="708"/>
          <w:tab w:val="left" w:pos="720" w:leader="none"/>
        </w:tabs>
        <w:spacing w:lineRule="auto" w:line="276"/>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El seminario se propone como un ámbito de formación en el que se espera profundizar en las desestabilizaciones que determinados movimientos conceptuales produjeron sobre los modos de construir conocimiento en el campo de la pedagogía, y específicamente en el abordaje de los vínculos entre el trabajo docente, los procesos de escolarización y las dinámicas de las desigualdades sociales. Así, la asignatura aproximará a lxs estudiantes a las consecuencias de la </w:t>
      </w:r>
      <w:r>
        <w:rPr>
          <w:rFonts w:cs="Times New Roman" w:ascii="Times New Roman" w:hAnsi="Times New Roman"/>
          <w:sz w:val="24"/>
          <w:szCs w:val="24"/>
        </w:rPr>
        <w:t>imposibilidad de abordar la desigualdad de modo trascendental a partir del giro posfundacional en las ciencias sociales, y las articulaciones que este movimiento construyó con las rupturas de la tradición crítica en pedagogía a partir de los aportes de las perspectivas culturalistas y la construcción de miradas centradas en las múltiples apropiaciones de los sujetos de los procesos que los atraviesan. Asimismo, el curso analizará el modo en que procesos desigualadores, en tanto relaciones móviles, se articulan con la construcción de posiciones docentes frente a estas situaciones, entramándolas con el problema del reconocimiento de lxs sujetos, sus experiencias y sus repertorios culturales.</w:t>
      </w:r>
    </w:p>
    <w:p>
      <w:pPr>
        <w:pStyle w:val="Normal"/>
        <w:suppressAutoHyphens w:val="false"/>
        <w:spacing w:lineRule="auto" w:line="276"/>
        <w:jc w:val="both"/>
        <w:rPr>
          <w:rFonts w:eastAsia="Calibri" w:eastAsiaTheme="minorHAnsi"/>
          <w:sz w:val="24"/>
          <w:szCs w:val="24"/>
          <w:lang w:val="es-AR" w:eastAsia="en-US"/>
        </w:rPr>
      </w:pPr>
      <w:r>
        <w:rPr>
          <w:rFonts w:eastAsia="Calibri" w:eastAsiaTheme="minorHAnsi"/>
          <w:sz w:val="24"/>
          <w:szCs w:val="24"/>
          <w:lang w:val="es-AR" w:eastAsia="en-US"/>
        </w:rPr>
        <w:t xml:space="preserve">De este modo, el seminario intenta constituir un espacio de formación dirigido al estudio de los debates sobre los vínculos entre el trabajo docente, los procesos de escolarización y las dinámicas de las desigualdades sociales en el campo pedagógico como intervenciones que lo surcan impulsando la circulación de significados. Así, la materia ofrecerá un ámbito para el análisis de las discusiones metodológicas que recorren la utilización de los aportes conceptuales y las categorías que se trabajarán en la asignatura a través del análisis de materiales bibliográficos que plantean posicionamientos teórico-epistemológicos, como así también de investigaciones sistemáticas sobre las temáticas mencionadas (cuyos resultados se abordan en artículos, capítulos de libro y selecciones de documentos y de tesis de posgrado recientes). </w:t>
      </w:r>
    </w:p>
    <w:p>
      <w:pPr>
        <w:pStyle w:val="Normal"/>
        <w:suppressAutoHyphens w:val="false"/>
        <w:jc w:val="both"/>
        <w:rPr>
          <w:rFonts w:eastAsia="Calibri" w:eastAsiaTheme="minorHAnsi"/>
          <w:sz w:val="24"/>
          <w:szCs w:val="24"/>
          <w:lang w:val="es-AR" w:eastAsia="en-US"/>
        </w:rPr>
      </w:pPr>
      <w:r>
        <w:rPr>
          <w:rFonts w:eastAsia="Calibri" w:eastAsiaTheme="minorHAnsi"/>
          <w:sz w:val="24"/>
          <w:szCs w:val="24"/>
          <w:lang w:val="es-AR" w:eastAsia="en-US"/>
        </w:rPr>
      </w:r>
    </w:p>
    <w:p>
      <w:pPr>
        <w:pStyle w:val="Normal1"/>
        <w:tabs>
          <w:tab w:val="clear" w:pos="708"/>
          <w:tab w:val="left" w:pos="720" w:leader="none"/>
        </w:tabs>
        <w:spacing w:lineRule="auto" w:line="276"/>
        <w:jc w:val="both"/>
        <w:rPr>
          <w:rFonts w:ascii="Times New Roman" w:hAnsi="Times New Roman" w:eastAsia="Calibri" w:cs="Times New Roman" w:eastAsiaTheme="minorHAnsi"/>
          <w:sz w:val="24"/>
          <w:szCs w:val="24"/>
          <w:lang w:eastAsia="en-US"/>
        </w:rPr>
      </w:pPr>
      <w:r>
        <w:rPr>
          <w:rFonts w:cs="Times New Roman" w:ascii="Times New Roman" w:hAnsi="Times New Roman"/>
          <w:sz w:val="24"/>
          <w:szCs w:val="24"/>
        </w:rPr>
        <w:t xml:space="preserve">Diversas investigaciones del campo de la pedagogía han venido indagando en los modos en que en las últimas décadas, las políticas públicas en educación y los procesos de escolarización han ido incluyendo en sus producciones discursivas el problema de la igualdad/desigualdad en las experiencias pedagógicas, con diversos alcances, límites y desafíos pendientes. Esta materia se propone constituir un </w:t>
      </w:r>
      <w:r>
        <w:rPr>
          <w:rFonts w:eastAsia="Calibri" w:cs="Times New Roman" w:ascii="Times New Roman" w:hAnsi="Times New Roman" w:eastAsiaTheme="minorHAnsi"/>
          <w:sz w:val="24"/>
          <w:szCs w:val="24"/>
          <w:lang w:eastAsia="en-US"/>
        </w:rPr>
        <w:t>espacio de formación en el que se analicen, de forma problematizadora, las potencialidades y límites que esas herramientas teórico-metodológicas poseen para el abordaje de políticas y experiencias pedagógicas ligadas a la cuestión de la igualdad/desigualdad en el campo de la educación.</w:t>
      </w:r>
    </w:p>
    <w:p>
      <w:pPr>
        <w:pStyle w:val="Normal1"/>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
        </w:numPr>
        <w:suppressAutoHyphens w:val="false"/>
        <w:ind w:left="284" w:hanging="360"/>
        <w:jc w:val="both"/>
        <w:rPr>
          <w:sz w:val="24"/>
          <w:szCs w:val="24"/>
        </w:rPr>
      </w:pPr>
      <w:r>
        <w:rPr>
          <w:b/>
          <w:bCs/>
          <w:sz w:val="24"/>
          <w:szCs w:val="24"/>
        </w:rPr>
        <w:t>Objetivos:</w:t>
      </w:r>
    </w:p>
    <w:p>
      <w:pPr>
        <w:pStyle w:val="Normal"/>
        <w:suppressAutoHyphens w:val="false"/>
        <w:ind w:left="-76" w:hanging="0"/>
        <w:jc w:val="both"/>
        <w:rPr>
          <w:bCs/>
          <w:sz w:val="24"/>
          <w:szCs w:val="24"/>
        </w:rPr>
      </w:pPr>
      <w:r>
        <w:rPr>
          <w:bCs/>
          <w:sz w:val="24"/>
          <w:szCs w:val="24"/>
        </w:rPr>
      </w:r>
    </w:p>
    <w:p>
      <w:pPr>
        <w:pStyle w:val="Normal1"/>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Este seminario se propone que lxs estudiantes:</w:t>
      </w:r>
    </w:p>
    <w:p>
      <w:pPr>
        <w:pStyle w:val="Normal1"/>
        <w:numPr>
          <w:ilvl w:val="0"/>
          <w:numId w:val="3"/>
        </w:numPr>
        <w:tabs>
          <w:tab w:val="clear" w:pos="708"/>
          <w:tab w:val="left" w:pos="284" w:leader="none"/>
        </w:tabs>
        <w:spacing w:lineRule="auto" w:line="276"/>
        <w:ind w:left="0" w:hanging="0"/>
        <w:jc w:val="both"/>
        <w:rPr>
          <w:rFonts w:ascii="Times New Roman" w:hAnsi="Times New Roman" w:cs="Times New Roman"/>
          <w:sz w:val="24"/>
          <w:szCs w:val="24"/>
        </w:rPr>
      </w:pPr>
      <w:r>
        <w:rPr>
          <w:rFonts w:cs="Times New Roman" w:ascii="Times New Roman" w:hAnsi="Times New Roman"/>
          <w:sz w:val="24"/>
          <w:szCs w:val="24"/>
        </w:rPr>
        <w:t xml:space="preserve">Se aproximen a un conjunto de debates epistemológicos, teóricos y metodológicos relativos a la construcción y circulación de conocimiento en el campo de la investigación en pedagogía. </w:t>
      </w:r>
    </w:p>
    <w:p>
      <w:pPr>
        <w:pStyle w:val="Normal1"/>
        <w:numPr>
          <w:ilvl w:val="0"/>
          <w:numId w:val="3"/>
        </w:numPr>
        <w:tabs>
          <w:tab w:val="clear" w:pos="708"/>
          <w:tab w:val="left" w:pos="284" w:leader="none"/>
        </w:tabs>
        <w:spacing w:lineRule="auto" w:line="276"/>
        <w:ind w:left="0" w:hanging="0"/>
        <w:jc w:val="both"/>
        <w:rPr>
          <w:rFonts w:ascii="Times New Roman" w:hAnsi="Times New Roman" w:cs="Times New Roman"/>
          <w:sz w:val="24"/>
          <w:szCs w:val="24"/>
        </w:rPr>
      </w:pPr>
      <w:r>
        <w:rPr>
          <w:rFonts w:cs="Times New Roman" w:ascii="Times New Roman" w:hAnsi="Times New Roman"/>
          <w:sz w:val="24"/>
          <w:szCs w:val="24"/>
        </w:rPr>
        <w:t>Fortalezcan su formación en investigación a través del estudio de diversos abordajes teórico-metodológicos de las relaciones entre trabajo docente, dinámicas de igualdad/desigualdad y procesos de escolarización.</w:t>
      </w:r>
    </w:p>
    <w:p>
      <w:pPr>
        <w:pStyle w:val="Normal1"/>
        <w:numPr>
          <w:ilvl w:val="0"/>
          <w:numId w:val="3"/>
        </w:numPr>
        <w:tabs>
          <w:tab w:val="clear" w:pos="708"/>
          <w:tab w:val="left" w:pos="284" w:leader="none"/>
        </w:tabs>
        <w:spacing w:lineRule="auto" w:line="276"/>
        <w:ind w:left="0" w:hanging="0"/>
        <w:jc w:val="both"/>
        <w:rPr>
          <w:rFonts w:ascii="Times New Roman" w:hAnsi="Times New Roman" w:cs="Times New Roman"/>
          <w:sz w:val="24"/>
          <w:szCs w:val="24"/>
        </w:rPr>
      </w:pPr>
      <w:r>
        <w:rPr>
          <w:rFonts w:cs="Times New Roman" w:ascii="Times New Roman" w:hAnsi="Times New Roman"/>
          <w:sz w:val="24"/>
          <w:szCs w:val="24"/>
        </w:rPr>
        <w:t>Desarrollen procesos de problematización de situaciones y experiencias pedagógicas a partir de las coordenadas, recaudos y herramientas teórico-metodológicas trabajadas en la materia.</w:t>
      </w:r>
    </w:p>
    <w:p>
      <w:pPr>
        <w:pStyle w:val="Normal1"/>
        <w:numPr>
          <w:ilvl w:val="0"/>
          <w:numId w:val="3"/>
        </w:numPr>
        <w:tabs>
          <w:tab w:val="clear" w:pos="708"/>
          <w:tab w:val="left" w:pos="284" w:leader="none"/>
        </w:tabs>
        <w:spacing w:lineRule="auto" w:line="276"/>
        <w:ind w:left="0" w:hanging="0"/>
        <w:jc w:val="both"/>
        <w:rPr>
          <w:rFonts w:ascii="Times New Roman" w:hAnsi="Times New Roman" w:cs="Times New Roman"/>
          <w:sz w:val="24"/>
          <w:szCs w:val="24"/>
        </w:rPr>
      </w:pPr>
      <w:r>
        <w:rPr>
          <w:rFonts w:cs="Times New Roman" w:ascii="Times New Roman" w:hAnsi="Times New Roman"/>
          <w:sz w:val="24"/>
          <w:szCs w:val="24"/>
        </w:rPr>
        <w:t>Desarrollen prácticas de lectura y sistematización de textos, de análisis y de escritura académica.</w:t>
      </w:r>
    </w:p>
    <w:p>
      <w:pPr>
        <w:pStyle w:val="Normal1"/>
        <w:numPr>
          <w:ilvl w:val="0"/>
          <w:numId w:val="3"/>
        </w:numPr>
        <w:tabs>
          <w:tab w:val="clear" w:pos="708"/>
          <w:tab w:val="left" w:pos="284" w:leader="none"/>
        </w:tabs>
        <w:spacing w:lineRule="auto" w:line="276"/>
        <w:ind w:left="0" w:hanging="0"/>
        <w:jc w:val="both"/>
        <w:rPr>
          <w:rFonts w:ascii="Times New Roman" w:hAnsi="Times New Roman" w:cs="Times New Roman"/>
          <w:sz w:val="24"/>
          <w:szCs w:val="24"/>
        </w:rPr>
      </w:pPr>
      <w:r>
        <w:rPr>
          <w:rFonts w:cs="Times New Roman" w:ascii="Times New Roman" w:hAnsi="Times New Roman"/>
          <w:sz w:val="24"/>
          <w:szCs w:val="24"/>
        </w:rPr>
        <w:t>Construyan modos de indagación propios del campo de la investigación en pedagogía atendiendo a las premisas y debates teórico-metodológicos estudiados a lo largo de la materia.</w:t>
      </w:r>
    </w:p>
    <w:p>
      <w:pPr>
        <w:pStyle w:val="Normal"/>
        <w:ind w:left="284" w:hanging="0"/>
        <w:jc w:val="both"/>
        <w:rPr>
          <w:b/>
          <w:b/>
          <w:bCs/>
          <w:sz w:val="24"/>
          <w:szCs w:val="24"/>
          <w:lang w:val="es-AR"/>
        </w:rPr>
      </w:pPr>
      <w:r>
        <w:rPr>
          <w:b/>
          <w:bCs/>
          <w:sz w:val="24"/>
          <w:szCs w:val="24"/>
          <w:lang w:val="es-AR"/>
        </w:rPr>
      </w:r>
    </w:p>
    <w:p>
      <w:pPr>
        <w:pStyle w:val="Normal"/>
        <w:ind w:left="284" w:hanging="0"/>
        <w:jc w:val="both"/>
        <w:rPr>
          <w:b/>
          <w:b/>
          <w:bCs/>
          <w:sz w:val="24"/>
          <w:szCs w:val="24"/>
        </w:rPr>
      </w:pPr>
      <w:r>
        <w:rPr>
          <w:b/>
          <w:bCs/>
          <w:sz w:val="24"/>
          <w:szCs w:val="24"/>
        </w:rPr>
      </w:r>
    </w:p>
    <w:p>
      <w:pPr>
        <w:pStyle w:val="Normal"/>
        <w:numPr>
          <w:ilvl w:val="0"/>
          <w:numId w:val="2"/>
        </w:numPr>
        <w:suppressAutoHyphens w:val="false"/>
        <w:ind w:left="284" w:hanging="360"/>
        <w:jc w:val="both"/>
        <w:rPr>
          <w:b/>
          <w:b/>
          <w:bCs/>
          <w:sz w:val="24"/>
          <w:szCs w:val="24"/>
          <w:u w:val="single"/>
        </w:rPr>
      </w:pPr>
      <w:r>
        <w:rPr>
          <w:b/>
          <w:bCs/>
          <w:sz w:val="24"/>
          <w:szCs w:val="24"/>
        </w:rPr>
        <w:t xml:space="preserve">Contenidos: </w:t>
      </w:r>
    </w:p>
    <w:p>
      <w:pPr>
        <w:pStyle w:val="Normal"/>
        <w:suppressAutoHyphens w:val="false"/>
        <w:ind w:left="284" w:hanging="0"/>
        <w:jc w:val="both"/>
        <w:rPr>
          <w:bCs/>
          <w:sz w:val="24"/>
          <w:szCs w:val="24"/>
        </w:rPr>
      </w:pPr>
      <w:r>
        <w:rPr>
          <w:bCs/>
          <w:sz w:val="24"/>
          <w:szCs w:val="24"/>
        </w:rPr>
      </w:r>
    </w:p>
    <w:p>
      <w:pPr>
        <w:pStyle w:val="Normal"/>
        <w:suppressAutoHyphens w:val="false"/>
        <w:ind w:left="284" w:hanging="0"/>
        <w:jc w:val="both"/>
        <w:rPr>
          <w:b/>
          <w:b/>
          <w:bCs/>
          <w:sz w:val="24"/>
          <w:szCs w:val="24"/>
          <w:u w:val="single"/>
        </w:rPr>
      </w:pPr>
      <w:r>
        <w:rPr>
          <w:b/>
          <w:bCs/>
          <w:sz w:val="24"/>
          <w:szCs w:val="24"/>
          <w:u w:val="single"/>
        </w:rPr>
      </w:r>
    </w:p>
    <w:p>
      <w:pPr>
        <w:pStyle w:val="Normal"/>
        <w:widowControl w:val="false"/>
        <w:spacing w:lineRule="auto" w:line="276" w:before="0" w:after="120"/>
        <w:jc w:val="both"/>
        <w:rPr>
          <w:b/>
          <w:b/>
          <w:sz w:val="24"/>
          <w:szCs w:val="24"/>
        </w:rPr>
      </w:pPr>
      <w:r>
        <w:rPr>
          <w:b/>
          <w:sz w:val="24"/>
          <w:szCs w:val="24"/>
        </w:rPr>
        <w:t xml:space="preserve">Unidad 1: La producción de conocimiento en el campo de la pedagogía. </w:t>
      </w:r>
    </w:p>
    <w:p>
      <w:pPr>
        <w:pStyle w:val="Normal"/>
        <w:widowControl w:val="false"/>
        <w:spacing w:lineRule="auto" w:line="276" w:before="0" w:after="120"/>
        <w:jc w:val="both"/>
        <w:rPr>
          <w:sz w:val="24"/>
          <w:szCs w:val="24"/>
        </w:rPr>
      </w:pPr>
      <w:r>
        <w:rPr>
          <w:sz w:val="24"/>
          <w:szCs w:val="24"/>
        </w:rPr>
        <w:t>Los usos de las teorías en el campo de la pedagogía. Epistemología, pedagogía y campo de la educación: dimensiones epistemológicas y metodológicas de la construcción del conocimiento en el campo de la pedagogía. Investigación en pedagogía y reformulación de lenguajes en el campo de la educación: sujetos, saberes y experiencias.</w:t>
      </w:r>
    </w:p>
    <w:p>
      <w:pPr>
        <w:pStyle w:val="NoSpacing"/>
        <w:spacing w:lineRule="auto" w:line="276"/>
        <w:rPr>
          <w:lang w:eastAsia="es-MX"/>
        </w:rPr>
      </w:pPr>
      <w:r>
        <w:rPr>
          <w:lang w:eastAsia="es-MX"/>
        </w:rPr>
      </w:r>
    </w:p>
    <w:p>
      <w:pPr>
        <w:pStyle w:val="NoSpacing"/>
        <w:spacing w:lineRule="auto" w:line="276"/>
        <w:rPr/>
      </w:pPr>
      <w:r>
        <w:rPr/>
      </w:r>
    </w:p>
    <w:p>
      <w:pPr>
        <w:pStyle w:val="Normal"/>
        <w:widowControl w:val="false"/>
        <w:spacing w:lineRule="auto" w:line="276" w:before="0" w:after="120"/>
        <w:jc w:val="both"/>
        <w:rPr>
          <w:b/>
          <w:b/>
          <w:sz w:val="24"/>
          <w:szCs w:val="24"/>
        </w:rPr>
      </w:pPr>
      <w:r>
        <w:rPr>
          <w:b/>
          <w:sz w:val="24"/>
          <w:szCs w:val="24"/>
        </w:rPr>
        <w:t>Unidad 2: La pregunta por las desigualdades en el campo de la pedagogía: discusiones teórico-metodológicas</w:t>
      </w:r>
    </w:p>
    <w:p>
      <w:pPr>
        <w:pStyle w:val="Normal1"/>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El optimismo pedagógico en cuestión. Reproducción cultural y reproducción social. La apertura de la “caja negra” y las reformulaciones metodológicas de la construcción de los vínculos entre escuela y desigualdad. Segmentación, fragmentación y circuitos de escolarización en las investigaciones sobre las desigualdades. Discusiones teóricas en torno de la categoría de exclusión en el campo de la pedagogía. </w:t>
      </w:r>
    </w:p>
    <w:p>
      <w:pPr>
        <w:pStyle w:val="Normal1"/>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1"/>
        <w:tabs>
          <w:tab w:val="clear" w:pos="708"/>
          <w:tab w:val="left" w:pos="720" w:leader="none"/>
        </w:tabs>
        <w:spacing w:lineRule="auto" w:line="276"/>
        <w:jc w:val="both"/>
        <w:rPr>
          <w:rFonts w:ascii="Times New Roman" w:hAnsi="Times New Roman" w:cs="Times New Roman"/>
          <w:b/>
          <w:b/>
          <w:sz w:val="24"/>
          <w:szCs w:val="24"/>
        </w:rPr>
      </w:pPr>
      <w:r>
        <w:rPr>
          <w:rFonts w:cs="Times New Roman" w:ascii="Times New Roman" w:hAnsi="Times New Roman"/>
          <w:b/>
          <w:sz w:val="24"/>
          <w:szCs w:val="24"/>
        </w:rPr>
        <w:t xml:space="preserve">Unidad 3: </w:t>
      </w:r>
      <w:r>
        <w:rPr>
          <w:rFonts w:cs="Times New Roman" w:ascii="Times New Roman" w:hAnsi="Times New Roman"/>
          <w:b/>
        </w:rPr>
        <w:t>Trabajo docente y producción de igualdad/desigualdad: movimientos conceptuales y debates en el campo de la investigación en pedagogía</w:t>
      </w:r>
    </w:p>
    <w:p>
      <w:pPr>
        <w:pStyle w:val="Normal1"/>
        <w:tabs>
          <w:tab w:val="clear" w:pos="708"/>
          <w:tab w:val="left" w:pos="720" w:leader="none"/>
        </w:tabs>
        <w:spacing w:lineRule="auto" w:line="276" w:before="0" w:after="120"/>
        <w:jc w:val="both"/>
        <w:rPr>
          <w:rFonts w:ascii="Times New Roman" w:hAnsi="Times New Roman" w:cs="Times New Roman"/>
          <w:sz w:val="24"/>
          <w:szCs w:val="24"/>
        </w:rPr>
      </w:pPr>
      <w:r>
        <w:rPr>
          <w:rFonts w:cs="Times New Roman" w:ascii="Times New Roman" w:hAnsi="Times New Roman"/>
          <w:sz w:val="24"/>
          <w:szCs w:val="24"/>
        </w:rPr>
        <w:t>La cuestión de las identidades como construcciones relacionales e inestables. Del Sujeto a las posiciones de sujeto. Tensiones entre universalismo y particularismos. Giro posfundacional, discurso pedagógico y procesos de constitución identitaria. La docencia como trabajo, oficio, profesión, condición y posición: debates teóricos y metodológicos.</w:t>
      </w:r>
    </w:p>
    <w:p>
      <w:pPr>
        <w:pStyle w:val="Normal1"/>
        <w:tabs>
          <w:tab w:val="clear" w:pos="708"/>
          <w:tab w:val="left" w:pos="720" w:leader="none"/>
        </w:tabs>
        <w:spacing w:lineRule="auto" w:line="276"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1"/>
        <w:tabs>
          <w:tab w:val="clear" w:pos="708"/>
          <w:tab w:val="left" w:pos="720" w:leader="none"/>
        </w:tabs>
        <w:spacing w:lineRule="auto" w:line="276"/>
        <w:jc w:val="both"/>
        <w:rPr>
          <w:rFonts w:ascii="Times New Roman" w:hAnsi="Times New Roman" w:cs="Times New Roman"/>
          <w:b/>
          <w:b/>
          <w:sz w:val="24"/>
          <w:szCs w:val="24"/>
        </w:rPr>
      </w:pPr>
      <w:r>
        <w:rPr>
          <w:rFonts w:cs="Times New Roman" w:ascii="Times New Roman" w:hAnsi="Times New Roman"/>
          <w:b/>
          <w:sz w:val="24"/>
          <w:szCs w:val="24"/>
        </w:rPr>
        <w:t>Unidad 4: La producción de investigaciones sobre políticas y experiencias pedagógicas contemporáneas: tramas entre trabajo docente e igualdad/desigualdad</w:t>
      </w:r>
    </w:p>
    <w:p>
      <w:pPr>
        <w:pStyle w:val="Normal1"/>
        <w:spacing w:lineRule="auto" w:line="276"/>
        <w:jc w:val="both"/>
        <w:rPr>
          <w:rFonts w:ascii="Times New Roman" w:hAnsi="Times New Roman" w:cs="Times New Roman"/>
          <w:sz w:val="24"/>
          <w:szCs w:val="24"/>
        </w:rPr>
      </w:pPr>
      <w:r>
        <w:rPr>
          <w:rFonts w:cs="Times New Roman" w:ascii="Times New Roman" w:hAnsi="Times New Roman"/>
          <w:sz w:val="24"/>
          <w:szCs w:val="24"/>
        </w:rPr>
        <w:t>La pregunta por el trabajo de enseñar desde el campo de la pedagogía. Debates en torno de lo común y el trabajo docente. Los afectos docentes en las relaciones pedagógicas. El oficio docente en la encrucijada contemporánea: problemas y desafíos. Políticas educativas y regulaciones del trabajo docente. La construcción de posiciones docentes: perspectivas acerca del trabajo de enseñar en el marco de políticas docentes específicas.</w:t>
      </w:r>
    </w:p>
    <w:p>
      <w:pPr>
        <w:pStyle w:val="Normal"/>
        <w:ind w:left="284" w:hanging="0"/>
        <w:jc w:val="both"/>
        <w:rPr>
          <w:b/>
          <w:b/>
          <w:bCs/>
          <w:sz w:val="24"/>
          <w:szCs w:val="24"/>
          <w:u w:val="single"/>
          <w:lang w:val="es-AR"/>
        </w:rPr>
      </w:pPr>
      <w:r>
        <w:rPr>
          <w:b/>
          <w:bCs/>
          <w:sz w:val="24"/>
          <w:szCs w:val="24"/>
          <w:u w:val="single"/>
          <w:lang w:val="es-AR"/>
        </w:rPr>
      </w:r>
    </w:p>
    <w:p>
      <w:pPr>
        <w:pStyle w:val="Normal"/>
        <w:ind w:left="284" w:hanging="0"/>
        <w:jc w:val="both"/>
        <w:rPr>
          <w:b/>
          <w:b/>
          <w:bCs/>
          <w:sz w:val="24"/>
          <w:szCs w:val="24"/>
          <w:u w:val="single"/>
          <w:lang w:val="es-AR"/>
        </w:rPr>
      </w:pPr>
      <w:r>
        <w:rPr>
          <w:b/>
          <w:bCs/>
          <w:sz w:val="24"/>
          <w:szCs w:val="24"/>
          <w:u w:val="single"/>
          <w:lang w:val="es-AR"/>
        </w:rPr>
      </w:r>
    </w:p>
    <w:p>
      <w:pPr>
        <w:pStyle w:val="Normal"/>
        <w:ind w:left="284" w:hanging="0"/>
        <w:jc w:val="both"/>
        <w:rPr>
          <w:b/>
          <w:b/>
          <w:bCs/>
          <w:sz w:val="24"/>
          <w:szCs w:val="24"/>
          <w:u w:val="single"/>
          <w:lang w:val="es-AR"/>
        </w:rPr>
      </w:pPr>
      <w:r>
        <w:rPr>
          <w:b/>
          <w:bCs/>
          <w:sz w:val="24"/>
          <w:szCs w:val="24"/>
          <w:u w:val="single"/>
          <w:lang w:val="es-AR"/>
        </w:rPr>
      </w:r>
    </w:p>
    <w:p>
      <w:pPr>
        <w:pStyle w:val="Normal"/>
        <w:numPr>
          <w:ilvl w:val="0"/>
          <w:numId w:val="2"/>
        </w:numPr>
        <w:suppressAutoHyphens w:val="false"/>
        <w:ind w:left="284" w:hanging="360"/>
        <w:jc w:val="both"/>
        <w:rPr>
          <w:sz w:val="24"/>
          <w:szCs w:val="24"/>
        </w:rPr>
      </w:pPr>
      <w:r>
        <w:rPr>
          <w:b/>
          <w:bCs/>
          <w:sz w:val="24"/>
          <w:szCs w:val="24"/>
        </w:rPr>
        <w:t xml:space="preserve">Bibliografía, filmografía y/o discografía obligatoria, complementaria y fuentes, si correspondiera: </w:t>
      </w:r>
    </w:p>
    <w:p>
      <w:pPr>
        <w:pStyle w:val="Normal1"/>
        <w:tabs>
          <w:tab w:val="clear" w:pos="708"/>
          <w:tab w:val="left" w:pos="720" w:leader="none"/>
        </w:tabs>
        <w:spacing w:before="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widowControl w:val="false"/>
        <w:spacing w:before="0" w:after="120"/>
        <w:jc w:val="both"/>
        <w:rPr>
          <w:b/>
          <w:b/>
          <w:sz w:val="24"/>
          <w:szCs w:val="24"/>
        </w:rPr>
      </w:pPr>
      <w:r>
        <w:rPr>
          <w:b/>
          <w:sz w:val="24"/>
          <w:szCs w:val="24"/>
        </w:rPr>
        <w:t>Unidad 1: La producción de conocimiento en el campo de la pedagogía</w:t>
      </w:r>
    </w:p>
    <w:p>
      <w:pPr>
        <w:pStyle w:val="NoSpacing"/>
        <w:jc w:val="both"/>
        <w:rPr>
          <w:lang w:val="es-AR"/>
        </w:rPr>
      </w:pPr>
      <w:r>
        <w:rPr>
          <w:lang w:val="es-AR"/>
        </w:rPr>
      </w:r>
    </w:p>
    <w:p>
      <w:pPr>
        <w:pStyle w:val="NoSpacing"/>
        <w:jc w:val="both"/>
        <w:rPr>
          <w:lang w:val="es-AR"/>
        </w:rPr>
      </w:pPr>
      <w:r>
        <w:rPr>
          <w:lang w:val="es-AR"/>
        </w:rPr>
        <w:t xml:space="preserve">DIKER, Gabriela (2005) “Soberbia de la pedagogía”, en </w:t>
      </w:r>
      <w:r>
        <w:rPr>
          <w:i/>
          <w:lang w:val="es-AR"/>
        </w:rPr>
        <w:t>Cuadernos de Pedagogía</w:t>
      </w:r>
      <w:r>
        <w:rPr>
          <w:lang w:val="es-AR"/>
        </w:rPr>
        <w:t xml:space="preserve">, Año VIII, Nº 13. Centro de Pedagogía Crítica. Rosario. </w:t>
      </w:r>
    </w:p>
    <w:p>
      <w:pPr>
        <w:pStyle w:val="Normal"/>
        <w:jc w:val="both"/>
        <w:rPr>
          <w:rFonts w:eastAsia="Calibri"/>
          <w:sz w:val="24"/>
          <w:szCs w:val="24"/>
          <w:lang w:val="es-AR"/>
        </w:rPr>
      </w:pPr>
      <w:r>
        <w:rPr>
          <w:rFonts w:eastAsia="Calibri"/>
          <w:sz w:val="24"/>
          <w:szCs w:val="24"/>
          <w:lang w:val="es-AR"/>
        </w:rPr>
      </w:r>
    </w:p>
    <w:p>
      <w:pPr>
        <w:pStyle w:val="Normal"/>
        <w:jc w:val="both"/>
        <w:rPr>
          <w:rFonts w:eastAsia="Calibri"/>
          <w:sz w:val="24"/>
          <w:szCs w:val="24"/>
          <w:lang w:val="es-AR"/>
        </w:rPr>
      </w:pPr>
      <w:r>
        <w:rPr>
          <w:rFonts w:eastAsia="Calibri"/>
          <w:sz w:val="24"/>
          <w:szCs w:val="24"/>
          <w:lang w:val="es-AR"/>
        </w:rPr>
        <w:t xml:space="preserve">HILLERT, Flora (2009), “A modo de conclusión”, en HILLERT, Flora; AMEIJEIRAS, María José y GRAZIANO, Nora (comp.) </w:t>
      </w:r>
      <w:r>
        <w:rPr>
          <w:rFonts w:eastAsia="Calibri"/>
          <w:i/>
          <w:sz w:val="24"/>
          <w:szCs w:val="24"/>
          <w:lang w:val="es-AR"/>
        </w:rPr>
        <w:t>La mirada pedagógica para el siglo XXI: teorías, temas y prácticas en cuestión. Reflexiones de un encuentro.</w:t>
      </w:r>
      <w:r>
        <w:rPr>
          <w:rFonts w:eastAsia="Calibri"/>
          <w:sz w:val="24"/>
          <w:szCs w:val="24"/>
          <w:lang w:val="es-AR"/>
        </w:rPr>
        <w:t xml:space="preserve"> Buenos Aires: Editorial de la Facultad de Filosofía y Letras de la Universidad de Buenos Aires.</w:t>
      </w:r>
    </w:p>
    <w:p>
      <w:pPr>
        <w:pStyle w:val="Normal"/>
        <w:tabs>
          <w:tab w:val="clear" w:pos="708"/>
          <w:tab w:val="left" w:pos="-720" w:leader="none"/>
        </w:tabs>
        <w:jc w:val="both"/>
        <w:rPr>
          <w:rFonts w:eastAsia="Calibri"/>
          <w:sz w:val="24"/>
          <w:szCs w:val="24"/>
          <w:lang w:val="es-AR"/>
        </w:rPr>
      </w:pPr>
      <w:r>
        <w:rPr>
          <w:rFonts w:eastAsia="Calibri"/>
          <w:sz w:val="24"/>
          <w:szCs w:val="24"/>
          <w:lang w:val="es-AR"/>
        </w:rPr>
      </w:r>
    </w:p>
    <w:p>
      <w:pPr>
        <w:pStyle w:val="Normal"/>
        <w:tabs>
          <w:tab w:val="clear" w:pos="708"/>
          <w:tab w:val="left" w:pos="-720" w:leader="none"/>
        </w:tabs>
        <w:jc w:val="both"/>
        <w:rPr>
          <w:rFonts w:eastAsia="Calibri"/>
          <w:sz w:val="24"/>
          <w:szCs w:val="24"/>
          <w:lang w:val="es-AR"/>
        </w:rPr>
      </w:pPr>
      <w:r>
        <w:rPr>
          <w:rFonts w:eastAsia="Calibri"/>
          <w:sz w:val="24"/>
          <w:szCs w:val="24"/>
          <w:lang w:val="es-AR"/>
        </w:rPr>
        <w:t xml:space="preserve">LLOMOVATTE, Silvia (2009), “A modo de presentación”, en HILLERT, Flora; AMEIJEIRAS, María José y GRAZIANO, Nora (comp.) </w:t>
      </w:r>
      <w:r>
        <w:rPr>
          <w:rFonts w:eastAsia="Calibri"/>
          <w:i/>
          <w:sz w:val="24"/>
          <w:szCs w:val="24"/>
          <w:lang w:val="es-AR"/>
        </w:rPr>
        <w:t>op. cit.</w:t>
      </w:r>
    </w:p>
    <w:p>
      <w:pPr>
        <w:pStyle w:val="NoSpacing"/>
        <w:rPr>
          <w:lang w:val="es-AR"/>
        </w:rPr>
      </w:pPr>
      <w:r>
        <w:rPr>
          <w:lang w:val="es-AR"/>
        </w:rPr>
      </w:r>
    </w:p>
    <w:p>
      <w:pPr>
        <w:pStyle w:val="NoSpacing"/>
        <w:jc w:val="both"/>
        <w:rPr>
          <w:lang w:val="es-AR"/>
        </w:rPr>
      </w:pPr>
      <w:r>
        <w:rPr>
          <w:lang w:val="es-AR"/>
        </w:rPr>
        <w:t xml:space="preserve">POPKEWITZ, Thomas (1994) </w:t>
      </w:r>
      <w:r>
        <w:rPr>
          <w:i/>
          <w:lang w:val="es-AR"/>
        </w:rPr>
        <w:t>Sociología política de las reformas educativas</w:t>
      </w:r>
      <w:r>
        <w:rPr>
          <w:lang w:val="es-AR"/>
        </w:rPr>
        <w:t>. Morata: Madrid. Cap. 1.</w:t>
      </w:r>
    </w:p>
    <w:p>
      <w:pPr>
        <w:pStyle w:val="NoSpacing"/>
        <w:jc w:val="both"/>
        <w:rPr>
          <w:lang w:val="es-AR"/>
        </w:rPr>
      </w:pPr>
      <w:r>
        <w:rPr>
          <w:lang w:val="es-AR"/>
        </w:rPr>
      </w:r>
    </w:p>
    <w:p>
      <w:pPr>
        <w:pStyle w:val="NoSpacing"/>
        <w:jc w:val="both"/>
        <w:rPr>
          <w:highlight w:val="white"/>
          <w:lang w:val="en-US"/>
        </w:rPr>
      </w:pPr>
      <w:r>
        <w:rPr>
          <w:caps/>
          <w:shd w:fill="FFFFFF" w:val="clear"/>
          <w:lang w:val="es-AR"/>
        </w:rPr>
        <w:t>Suárez</w:t>
      </w:r>
      <w:r>
        <w:rPr>
          <w:shd w:fill="FFFFFF" w:val="clear"/>
          <w:lang w:val="es-AR"/>
        </w:rPr>
        <w:t xml:space="preserve">, Daniel H. y </w:t>
      </w:r>
      <w:r>
        <w:rPr>
          <w:caps/>
          <w:shd w:fill="FFFFFF" w:val="clear"/>
          <w:lang w:val="es-AR"/>
        </w:rPr>
        <w:t>Vassiliades</w:t>
      </w:r>
      <w:r>
        <w:rPr>
          <w:shd w:fill="FFFFFF" w:val="clear"/>
          <w:lang w:val="es-AR"/>
        </w:rPr>
        <w:t xml:space="preserve">, Alejandro (2010), Prospectiva del aporte específicamente latinoamericano al pensamiento pedagógico “desde el Sur”. Clase 6 del curso virtual </w:t>
      </w:r>
      <w:r>
        <w:rPr>
          <w:i/>
          <w:shd w:fill="FFFFFF" w:val="clear"/>
          <w:lang w:val="es-AR"/>
        </w:rPr>
        <w:t>Historia y Prospectiva Crítica del Pensamiento Pedagógico Latinoamericano</w:t>
      </w:r>
      <w:r>
        <w:rPr>
          <w:shd w:fill="FFFFFF" w:val="clear"/>
          <w:lang w:val="es-AR"/>
        </w:rPr>
        <w:t xml:space="preserve">. Espacio de Formación Virtual de la Red CLACSO de Posgrados en Ciencias Sociales. </w:t>
      </w:r>
      <w:r>
        <w:rPr>
          <w:shd w:fill="FFFFFF" w:val="clear"/>
          <w:lang w:val="en-US"/>
        </w:rPr>
        <w:t>Cátedra Forestan Fernandes, CLACSO.</w:t>
      </w:r>
    </w:p>
    <w:p>
      <w:pPr>
        <w:pStyle w:val="NoSpacing"/>
        <w:jc w:val="both"/>
        <w:rPr>
          <w:lang w:val="en-US"/>
        </w:rPr>
      </w:pPr>
      <w:r>
        <w:rPr>
          <w:lang w:val="en-US"/>
        </w:rPr>
      </w:r>
    </w:p>
    <w:p>
      <w:pPr>
        <w:pStyle w:val="NoSpacing"/>
        <w:jc w:val="both"/>
        <w:rPr>
          <w:rFonts w:eastAsia="Calibri" w:eastAsiaTheme="minorHAnsi"/>
          <w:lang w:val="es-AR"/>
        </w:rPr>
      </w:pPr>
      <w:r>
        <w:rPr>
          <w:rFonts w:eastAsia="Calibri" w:eastAsiaTheme="minorHAnsi"/>
          <w:lang w:val="en-US"/>
        </w:rPr>
        <w:t xml:space="preserve">WALSH, Catherine (2013) "Introducción" en WALSH, Catherine (Ed.) </w:t>
      </w:r>
      <w:r>
        <w:rPr>
          <w:rFonts w:eastAsia="Calibri" w:eastAsiaTheme="minorHAnsi"/>
          <w:i/>
          <w:lang w:val="es-AR"/>
        </w:rPr>
        <w:t>Pedagogías decoloniales. Prácticas insurgentes de resistir, (re)existir y (re)vivir</w:t>
      </w:r>
      <w:r>
        <w:rPr>
          <w:rFonts w:eastAsia="Calibri" w:eastAsiaTheme="minorHAnsi"/>
          <w:lang w:val="es-AR"/>
        </w:rPr>
        <w:t>. Tomo I. Abya Yala. Quito.</w:t>
      </w:r>
    </w:p>
    <w:p>
      <w:pPr>
        <w:pStyle w:val="NoSpacing"/>
        <w:jc w:val="both"/>
        <w:rPr>
          <w:lang w:val="es-AR"/>
        </w:rPr>
      </w:pPr>
      <w:r>
        <w:rPr>
          <w:lang w:val="es-AR"/>
        </w:rPr>
      </w:r>
    </w:p>
    <w:p>
      <w:pPr>
        <w:pStyle w:val="Normal"/>
        <w:widowControl w:val="false"/>
        <w:spacing w:before="0" w:after="120"/>
        <w:jc w:val="both"/>
        <w:rPr>
          <w:sz w:val="24"/>
          <w:szCs w:val="24"/>
          <w:lang w:val="es-AR"/>
        </w:rPr>
      </w:pPr>
      <w:r>
        <w:rPr>
          <w:caps/>
          <w:sz w:val="24"/>
          <w:szCs w:val="24"/>
          <w:lang w:val="es-AR"/>
        </w:rPr>
        <w:t>Zuluaga</w:t>
      </w:r>
      <w:r>
        <w:rPr>
          <w:sz w:val="24"/>
          <w:szCs w:val="24"/>
          <w:lang w:val="es-AR"/>
        </w:rPr>
        <w:t xml:space="preserve"> y otros (2003) “Introducción. La epistemología como una herramienta” y “Educación y Pedagogía: una diferencia necesaria”, en Pedagogía y Epistemología. Colombia, Magisterio, Bogotá.</w:t>
      </w:r>
    </w:p>
    <w:p>
      <w:pPr>
        <w:pStyle w:val="Normal"/>
        <w:widowControl w:val="false"/>
        <w:spacing w:before="0" w:after="120"/>
        <w:jc w:val="both"/>
        <w:rPr>
          <w:sz w:val="24"/>
          <w:szCs w:val="24"/>
        </w:rPr>
      </w:pPr>
      <w:r>
        <w:rPr>
          <w:sz w:val="24"/>
          <w:szCs w:val="24"/>
        </w:rPr>
      </w:r>
    </w:p>
    <w:p>
      <w:pPr>
        <w:pStyle w:val="Normal"/>
        <w:widowControl w:val="false"/>
        <w:spacing w:before="0" w:after="120"/>
        <w:jc w:val="both"/>
        <w:rPr>
          <w:sz w:val="24"/>
          <w:szCs w:val="24"/>
        </w:rPr>
      </w:pPr>
      <w:r>
        <w:rPr>
          <w:sz w:val="24"/>
          <w:szCs w:val="24"/>
        </w:rPr>
      </w:r>
    </w:p>
    <w:p>
      <w:pPr>
        <w:pStyle w:val="Normal"/>
        <w:widowControl w:val="false"/>
        <w:spacing w:before="0" w:after="120"/>
        <w:jc w:val="both"/>
        <w:rPr>
          <w:b/>
          <w:b/>
          <w:sz w:val="24"/>
          <w:szCs w:val="24"/>
        </w:rPr>
      </w:pPr>
      <w:r>
        <w:rPr>
          <w:b/>
          <w:sz w:val="24"/>
          <w:szCs w:val="24"/>
        </w:rPr>
        <w:t>Unidad 2: La pregunta por las desigualdades en el campo de la pedagogía: discusiones teórico-metodológicas</w:t>
      </w:r>
    </w:p>
    <w:p>
      <w:pPr>
        <w:pStyle w:val="NoSpacing"/>
        <w:rPr/>
      </w:pPr>
      <w:r>
        <w:rPr/>
      </w:r>
    </w:p>
    <w:p>
      <w:pPr>
        <w:pStyle w:val="Normal1"/>
        <w:tabs>
          <w:tab w:val="clear" w:pos="708"/>
          <w:tab w:val="left" w:pos="720" w:leader="none"/>
        </w:tabs>
        <w:spacing w:before="0" w:after="120"/>
        <w:jc w:val="both"/>
        <w:rPr>
          <w:rFonts w:ascii="Times New Roman" w:hAnsi="Times New Roman" w:cs="Times New Roman"/>
          <w:color w:val="auto"/>
          <w:sz w:val="24"/>
          <w:szCs w:val="24"/>
        </w:rPr>
      </w:pPr>
      <w:r>
        <w:rPr>
          <w:rFonts w:cs="Times New Roman" w:ascii="Times New Roman" w:hAnsi="Times New Roman"/>
          <w:caps/>
          <w:color w:val="auto"/>
          <w:sz w:val="24"/>
          <w:szCs w:val="24"/>
        </w:rPr>
        <w:t>Batallán</w:t>
      </w:r>
      <w:r>
        <w:rPr>
          <w:rFonts w:cs="Times New Roman" w:ascii="Times New Roman" w:hAnsi="Times New Roman"/>
          <w:color w:val="auto"/>
          <w:sz w:val="24"/>
          <w:szCs w:val="24"/>
        </w:rPr>
        <w:t xml:space="preserve">, Graciela (1999), “La apropiación de la etnografía por la investigación educacional. Reflexiones sobre su uso reciente en Argentina y Chile”.  </w:t>
      </w:r>
      <w:r>
        <w:rPr>
          <w:rFonts w:cs="Times New Roman" w:ascii="Times New Roman" w:hAnsi="Times New Roman"/>
          <w:i/>
          <w:color w:val="auto"/>
          <w:sz w:val="24"/>
          <w:szCs w:val="24"/>
        </w:rPr>
        <w:t>Revista del Instituto de Ciencias de la Educación</w:t>
      </w:r>
      <w:r>
        <w:rPr>
          <w:rFonts w:cs="Times New Roman" w:ascii="Times New Roman" w:hAnsi="Times New Roman"/>
          <w:color w:val="auto"/>
          <w:sz w:val="24"/>
          <w:szCs w:val="24"/>
        </w:rPr>
        <w:t>, Nº 14, Facultad de Filosofía y Letras, Universidad de Buenos Aires.</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Bowles</w:t>
      </w:r>
      <w:r>
        <w:rPr>
          <w:rFonts w:cs="Times New Roman" w:ascii="Times New Roman" w:hAnsi="Times New Roman"/>
          <w:color w:val="auto"/>
          <w:sz w:val="24"/>
          <w:szCs w:val="24"/>
        </w:rPr>
        <w:t xml:space="preserve"> Samuel y </w:t>
      </w:r>
      <w:r>
        <w:rPr>
          <w:rFonts w:cs="Times New Roman" w:ascii="Times New Roman" w:hAnsi="Times New Roman"/>
          <w:caps/>
          <w:color w:val="auto"/>
          <w:sz w:val="24"/>
          <w:szCs w:val="24"/>
        </w:rPr>
        <w:t>Gintis</w:t>
      </w:r>
      <w:r>
        <w:rPr>
          <w:rFonts w:cs="Times New Roman" w:ascii="Times New Roman" w:hAnsi="Times New Roman"/>
          <w:color w:val="auto"/>
          <w:sz w:val="24"/>
          <w:szCs w:val="24"/>
        </w:rPr>
        <w:t xml:space="preserve">, Herbert (1981) </w:t>
      </w:r>
      <w:r>
        <w:rPr>
          <w:rFonts w:cs="Times New Roman" w:ascii="Times New Roman" w:hAnsi="Times New Roman"/>
          <w:i/>
          <w:color w:val="auto"/>
          <w:sz w:val="24"/>
          <w:szCs w:val="24"/>
        </w:rPr>
        <w:t>La instrucción escolar en la América capitalista</w:t>
      </w:r>
      <w:r>
        <w:rPr>
          <w:rFonts w:cs="Times New Roman" w:ascii="Times New Roman" w:hAnsi="Times New Roman"/>
          <w:color w:val="auto"/>
          <w:sz w:val="24"/>
          <w:szCs w:val="24"/>
        </w:rPr>
        <w:t>. Siglo XXI. México. Caps. 2 y 4.</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Braslavsky</w:t>
      </w:r>
      <w:r>
        <w:rPr>
          <w:rFonts w:cs="Times New Roman" w:ascii="Times New Roman" w:hAnsi="Times New Roman"/>
          <w:color w:val="auto"/>
          <w:sz w:val="24"/>
          <w:szCs w:val="24"/>
        </w:rPr>
        <w:t xml:space="preserve">, Cecilia (1986) </w:t>
      </w:r>
      <w:r>
        <w:rPr>
          <w:rFonts w:cs="Times New Roman" w:ascii="Times New Roman" w:hAnsi="Times New Roman"/>
          <w:i/>
          <w:color w:val="auto"/>
          <w:sz w:val="24"/>
          <w:szCs w:val="24"/>
        </w:rPr>
        <w:t>La discriminación educativa en la Argentina</w:t>
      </w:r>
      <w:r>
        <w:rPr>
          <w:rFonts w:cs="Times New Roman" w:ascii="Times New Roman" w:hAnsi="Times New Roman"/>
          <w:color w:val="auto"/>
          <w:sz w:val="24"/>
          <w:szCs w:val="24"/>
        </w:rPr>
        <w:t>. Miño y Dávila Editores. Buenos Aires.</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Castel</w:t>
      </w:r>
      <w:r>
        <w:rPr>
          <w:rFonts w:cs="Times New Roman" w:ascii="Times New Roman" w:hAnsi="Times New Roman"/>
          <w:color w:val="auto"/>
          <w:sz w:val="24"/>
          <w:szCs w:val="24"/>
        </w:rPr>
        <w:t xml:space="preserve">, Robert (2010) "La exclusión, una noción tramposa", en </w:t>
      </w:r>
      <w:r>
        <w:rPr>
          <w:rFonts w:cs="Times New Roman" w:ascii="Times New Roman" w:hAnsi="Times New Roman"/>
          <w:i/>
          <w:color w:val="auto"/>
          <w:sz w:val="24"/>
          <w:szCs w:val="24"/>
        </w:rPr>
        <w:t xml:space="preserve">El ascenso de las incertidumbres. Trabajo, protecciones, estatuto del individuo. </w:t>
      </w:r>
      <w:r>
        <w:rPr>
          <w:rFonts w:cs="Times New Roman" w:ascii="Times New Roman" w:hAnsi="Times New Roman"/>
          <w:color w:val="auto"/>
          <w:sz w:val="24"/>
          <w:szCs w:val="24"/>
        </w:rPr>
        <w:t xml:space="preserve"> Buenos Aires: Fondo de Cultura Económica.</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Dubet</w:t>
      </w:r>
      <w:r>
        <w:rPr>
          <w:rFonts w:cs="Times New Roman" w:ascii="Times New Roman" w:hAnsi="Times New Roman"/>
          <w:color w:val="auto"/>
          <w:sz w:val="24"/>
          <w:szCs w:val="24"/>
        </w:rPr>
        <w:t xml:space="preserve">, Francois (2015) “Introducción: La crisis de solidaridades”, “La elección de la desigualdad” y “La solidaridad como condición de igualdad”, en </w:t>
      </w:r>
      <w:r>
        <w:rPr>
          <w:rFonts w:cs="Times New Roman" w:ascii="Times New Roman" w:hAnsi="Times New Roman"/>
          <w:i/>
          <w:color w:val="auto"/>
          <w:sz w:val="24"/>
          <w:szCs w:val="24"/>
        </w:rPr>
        <w:t>¿Por qué preferimos la desigualdad? (aunque digamos lo contrario)</w:t>
      </w:r>
      <w:r>
        <w:rPr>
          <w:rFonts w:cs="Times New Roman" w:ascii="Times New Roman" w:hAnsi="Times New Roman"/>
          <w:color w:val="auto"/>
          <w:sz w:val="24"/>
          <w:szCs w:val="24"/>
        </w:rPr>
        <w:t>. Buenos Aires: Siglo XXI.</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Dussel</w:t>
      </w:r>
      <w:r>
        <w:rPr>
          <w:rFonts w:cs="Times New Roman" w:ascii="Times New Roman" w:hAnsi="Times New Roman"/>
          <w:color w:val="auto"/>
          <w:sz w:val="24"/>
          <w:szCs w:val="24"/>
        </w:rPr>
        <w:t xml:space="preserve">, Inés (2004) “Inclusión y exclusión en la escuela moderna argentina: una perspectiva postestructuralista” en: </w:t>
      </w:r>
      <w:r>
        <w:rPr>
          <w:rFonts w:cs="Times New Roman" w:ascii="Times New Roman" w:hAnsi="Times New Roman"/>
          <w:i/>
          <w:color w:val="auto"/>
          <w:sz w:val="24"/>
          <w:szCs w:val="24"/>
        </w:rPr>
        <w:t>Cadernos de Pesquisa</w:t>
      </w:r>
      <w:r>
        <w:rPr>
          <w:rFonts w:cs="Times New Roman" w:ascii="Times New Roman" w:hAnsi="Times New Roman"/>
          <w:color w:val="auto"/>
          <w:sz w:val="24"/>
          <w:szCs w:val="24"/>
        </w:rPr>
        <w:t>, Vol. 34, N° 122, pp. 305-335, maio/ago 2004.</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Kessler</w:t>
      </w:r>
      <w:r>
        <w:rPr>
          <w:rFonts w:cs="Times New Roman" w:ascii="Times New Roman" w:hAnsi="Times New Roman"/>
          <w:color w:val="auto"/>
          <w:sz w:val="24"/>
          <w:szCs w:val="24"/>
        </w:rPr>
        <w:t xml:space="preserve">, Gabriel (2014) </w:t>
      </w:r>
      <w:r>
        <w:rPr>
          <w:rFonts w:cs="Times New Roman" w:ascii="Times New Roman" w:hAnsi="Times New Roman"/>
          <w:i/>
          <w:color w:val="auto"/>
          <w:sz w:val="24"/>
          <w:szCs w:val="24"/>
        </w:rPr>
        <w:t xml:space="preserve">Controversias sobre la desigualdad. Argentina, 2003-2013. </w:t>
      </w:r>
      <w:r>
        <w:rPr>
          <w:rFonts w:cs="Times New Roman" w:ascii="Times New Roman" w:hAnsi="Times New Roman"/>
          <w:color w:val="auto"/>
          <w:sz w:val="24"/>
          <w:szCs w:val="24"/>
        </w:rPr>
        <w:t>Fondo de Cultura Económica. Buenos Aires. Selección.</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Ribeiro</w:t>
      </w:r>
      <w:r>
        <w:rPr>
          <w:rFonts w:cs="Times New Roman" w:ascii="Times New Roman" w:hAnsi="Times New Roman"/>
          <w:color w:val="auto"/>
          <w:sz w:val="24"/>
          <w:szCs w:val="24"/>
        </w:rPr>
        <w:t xml:space="preserve">, Marlene (1999) “Exclusión: problematización del concepto”, en </w:t>
      </w:r>
      <w:r>
        <w:rPr>
          <w:rFonts w:cs="Times New Roman" w:ascii="Times New Roman" w:hAnsi="Times New Roman"/>
          <w:i/>
          <w:color w:val="auto"/>
          <w:sz w:val="24"/>
          <w:szCs w:val="24"/>
        </w:rPr>
        <w:t>Educacao e Pesquisa</w:t>
      </w:r>
      <w:r>
        <w:rPr>
          <w:rFonts w:cs="Times New Roman" w:ascii="Times New Roman" w:hAnsi="Times New Roman"/>
          <w:color w:val="auto"/>
          <w:sz w:val="24"/>
          <w:szCs w:val="24"/>
        </w:rPr>
        <w:t>. San Pablo, Vol. 25, N° 1, pp. 35-49, ene/jun. 1999.</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Tiramonti</w:t>
      </w:r>
      <w:r>
        <w:rPr>
          <w:rFonts w:cs="Times New Roman" w:ascii="Times New Roman" w:hAnsi="Times New Roman"/>
          <w:color w:val="auto"/>
          <w:sz w:val="24"/>
          <w:szCs w:val="24"/>
        </w:rPr>
        <w:t xml:space="preserve">, Guillermina (2004) </w:t>
      </w:r>
      <w:r>
        <w:rPr>
          <w:rFonts w:cs="Times New Roman" w:ascii="Times New Roman" w:hAnsi="Times New Roman"/>
          <w:i/>
          <w:color w:val="auto"/>
          <w:sz w:val="24"/>
          <w:szCs w:val="24"/>
        </w:rPr>
        <w:t>La trama de la desigualdad educativa</w:t>
      </w:r>
      <w:r>
        <w:rPr>
          <w:rFonts w:cs="Times New Roman" w:ascii="Times New Roman" w:hAnsi="Times New Roman"/>
          <w:color w:val="auto"/>
          <w:sz w:val="24"/>
          <w:szCs w:val="24"/>
        </w:rPr>
        <w:t>. Manantial. Buenos Aires. Capítulo 1.</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Willis</w:t>
      </w:r>
      <w:r>
        <w:rPr>
          <w:rFonts w:cs="Times New Roman" w:ascii="Times New Roman" w:hAnsi="Times New Roman"/>
          <w:color w:val="auto"/>
          <w:sz w:val="24"/>
          <w:szCs w:val="24"/>
        </w:rPr>
        <w:t xml:space="preserve">, Paul (1988) </w:t>
      </w:r>
      <w:r>
        <w:rPr>
          <w:rFonts w:cs="Times New Roman" w:ascii="Times New Roman" w:hAnsi="Times New Roman"/>
          <w:i/>
          <w:color w:val="auto"/>
          <w:sz w:val="24"/>
          <w:szCs w:val="24"/>
        </w:rPr>
        <w:t>Aprendiendo a trabajar. Cómo los chicos de la clase obrera consiguen trabajos de clase obrera.</w:t>
      </w:r>
      <w:r>
        <w:rPr>
          <w:rFonts w:cs="Times New Roman" w:ascii="Times New Roman" w:hAnsi="Times New Roman"/>
          <w:color w:val="auto"/>
          <w:sz w:val="24"/>
          <w:szCs w:val="24"/>
        </w:rPr>
        <w:t xml:space="preserve"> Madrid: Akal. Introducción y capítulo 1.</w:t>
      </w:r>
    </w:p>
    <w:p>
      <w:pPr>
        <w:pStyle w:val="Normal"/>
        <w:widowControl w:val="false"/>
        <w:spacing w:before="0" w:after="120"/>
        <w:jc w:val="both"/>
        <w:rPr>
          <w:b/>
          <w:b/>
          <w:sz w:val="24"/>
          <w:szCs w:val="24"/>
        </w:rPr>
      </w:pPr>
      <w:r>
        <w:rPr>
          <w:b/>
          <w:sz w:val="24"/>
          <w:szCs w:val="24"/>
        </w:rPr>
      </w:r>
    </w:p>
    <w:p>
      <w:pPr>
        <w:pStyle w:val="NoSpacing"/>
        <w:rPr/>
      </w:pPr>
      <w:r>
        <w:rPr/>
      </w:r>
    </w:p>
    <w:p>
      <w:pPr>
        <w:pStyle w:val="Normal1"/>
        <w:tabs>
          <w:tab w:val="clear" w:pos="708"/>
          <w:tab w:val="left" w:pos="720" w:leader="none"/>
        </w:tabs>
        <w:jc w:val="both"/>
        <w:rPr>
          <w:rFonts w:ascii="Times New Roman" w:hAnsi="Times New Roman" w:cs="Times New Roman"/>
          <w:b/>
          <w:b/>
          <w:sz w:val="24"/>
          <w:szCs w:val="24"/>
        </w:rPr>
      </w:pPr>
      <w:r>
        <w:rPr>
          <w:rFonts w:cs="Times New Roman" w:ascii="Times New Roman" w:hAnsi="Times New Roman"/>
          <w:b/>
          <w:sz w:val="24"/>
          <w:szCs w:val="24"/>
        </w:rPr>
        <w:t>Unidad 3: Trabajo docente y producción de igualdad/desigualdad: movimientos conceptuales y debates en el campo de la investigación en pedagogía</w:t>
      </w:r>
    </w:p>
    <w:p>
      <w:pPr>
        <w:pStyle w:val="NoSpacing"/>
        <w:rPr>
          <w:lang w:val="es-AR"/>
        </w:rPr>
      </w:pPr>
      <w:r>
        <w:rPr>
          <w:lang w:val="es-AR"/>
        </w:rPr>
      </w:r>
    </w:p>
    <w:p>
      <w:pPr>
        <w:pStyle w:val="Normal"/>
        <w:jc w:val="both"/>
        <w:rPr>
          <w:rFonts w:eastAsia="Calibri"/>
          <w:sz w:val="24"/>
          <w:szCs w:val="24"/>
        </w:rPr>
      </w:pPr>
      <w:r>
        <w:rPr>
          <w:rFonts w:eastAsia="Calibri"/>
          <w:sz w:val="24"/>
          <w:szCs w:val="24"/>
        </w:rPr>
        <w:t xml:space="preserve">ALLIAUD, Andrea y ANTELO, Estanislao (2005) “Grandezas y miserias de la tarea de enseñar”, en </w:t>
      </w:r>
      <w:r>
        <w:rPr>
          <w:rFonts w:eastAsia="Calibri"/>
          <w:i/>
          <w:sz w:val="24"/>
          <w:szCs w:val="24"/>
        </w:rPr>
        <w:t>Revista Linhas</w:t>
      </w:r>
      <w:r>
        <w:rPr>
          <w:rFonts w:eastAsia="Calibri"/>
          <w:sz w:val="24"/>
          <w:szCs w:val="24"/>
        </w:rPr>
        <w:t>. Vol. 6 Nº 1. Universidade do Estado de Santa Catarina. Brasil.</w:t>
      </w:r>
    </w:p>
    <w:p>
      <w:pPr>
        <w:pStyle w:val="Normal"/>
        <w:jc w:val="both"/>
        <w:rPr>
          <w:rFonts w:eastAsia="Calibri"/>
          <w:sz w:val="24"/>
          <w:szCs w:val="24"/>
        </w:rPr>
      </w:pPr>
      <w:r>
        <w:rPr>
          <w:rFonts w:eastAsia="Calibri"/>
          <w:sz w:val="24"/>
          <w:szCs w:val="24"/>
        </w:rPr>
      </w:r>
    </w:p>
    <w:p>
      <w:pPr>
        <w:pStyle w:val="Normal"/>
        <w:jc w:val="both"/>
        <w:rPr>
          <w:sz w:val="24"/>
          <w:szCs w:val="24"/>
        </w:rPr>
      </w:pPr>
      <w:r>
        <w:rPr>
          <w:smallCaps/>
          <w:sz w:val="24"/>
          <w:szCs w:val="24"/>
        </w:rPr>
        <w:t>ARFUCH</w:t>
      </w:r>
      <w:r>
        <w:rPr>
          <w:sz w:val="24"/>
          <w:szCs w:val="24"/>
        </w:rPr>
        <w:t xml:space="preserve">, Leonor (2002) “Problemáticas de la identidad”, en </w:t>
      </w:r>
      <w:r>
        <w:rPr>
          <w:smallCaps/>
          <w:sz w:val="24"/>
          <w:szCs w:val="24"/>
        </w:rPr>
        <w:t>ARFUCH</w:t>
      </w:r>
      <w:r>
        <w:rPr>
          <w:sz w:val="24"/>
          <w:szCs w:val="24"/>
        </w:rPr>
        <w:t xml:space="preserve">, Leonor (comp.) </w:t>
      </w:r>
      <w:r>
        <w:rPr>
          <w:i/>
          <w:sz w:val="24"/>
          <w:szCs w:val="24"/>
        </w:rPr>
        <w:t>Identidades, sujetos y subjetividades</w:t>
      </w:r>
      <w:r>
        <w:rPr>
          <w:sz w:val="24"/>
          <w:szCs w:val="24"/>
        </w:rPr>
        <w:t>. Prometeo. Buenos Aires.</w:t>
      </w:r>
    </w:p>
    <w:p>
      <w:pPr>
        <w:pStyle w:val="Normal"/>
        <w:jc w:val="both"/>
        <w:rPr>
          <w:sz w:val="24"/>
          <w:szCs w:val="24"/>
        </w:rPr>
      </w:pPr>
      <w:r>
        <w:rPr>
          <w:sz w:val="24"/>
          <w:szCs w:val="24"/>
        </w:rPr>
      </w:r>
    </w:p>
    <w:p>
      <w:pPr>
        <w:pStyle w:val="Normal1"/>
        <w:jc w:val="both"/>
        <w:rPr>
          <w:rFonts w:ascii="Times New Roman" w:hAnsi="Times New Roman" w:cs="Times New Roman"/>
          <w:color w:val="auto"/>
          <w:sz w:val="24"/>
          <w:szCs w:val="24"/>
        </w:rPr>
      </w:pPr>
      <w:r>
        <w:rPr>
          <w:rFonts w:cs="Times New Roman" w:ascii="Times New Roman" w:hAnsi="Times New Roman"/>
          <w:caps/>
          <w:color w:val="auto"/>
          <w:sz w:val="24"/>
          <w:szCs w:val="24"/>
        </w:rPr>
        <w:t>Birgin</w:t>
      </w:r>
      <w:r>
        <w:rPr>
          <w:rFonts w:cs="Times New Roman" w:ascii="Times New Roman" w:hAnsi="Times New Roman"/>
          <w:color w:val="auto"/>
          <w:sz w:val="24"/>
          <w:szCs w:val="24"/>
        </w:rPr>
        <w:t xml:space="preserve">, Alejandra (2000) “La docencia como trabajo: la construcción de nuevas pautas de inclusión y exclusión”, en </w:t>
      </w:r>
      <w:r>
        <w:rPr>
          <w:rFonts w:cs="Times New Roman" w:ascii="Times New Roman" w:hAnsi="Times New Roman"/>
          <w:caps/>
          <w:color w:val="auto"/>
          <w:sz w:val="24"/>
          <w:szCs w:val="24"/>
        </w:rPr>
        <w:t>Gentili</w:t>
      </w:r>
      <w:r>
        <w:rPr>
          <w:rFonts w:cs="Times New Roman" w:ascii="Times New Roman" w:hAnsi="Times New Roman"/>
          <w:color w:val="auto"/>
          <w:sz w:val="24"/>
          <w:szCs w:val="24"/>
        </w:rPr>
        <w:t xml:space="preserve">, Pablo y FRIGOTTO, Gaudencio (comp) </w:t>
      </w:r>
      <w:r>
        <w:rPr>
          <w:rFonts w:cs="Times New Roman" w:ascii="Times New Roman" w:hAnsi="Times New Roman"/>
          <w:i/>
          <w:color w:val="auto"/>
          <w:sz w:val="24"/>
          <w:szCs w:val="24"/>
        </w:rPr>
        <w:t>La ciudadanía negada. Políticas de exclusión en la educación y el trabajo</w:t>
      </w:r>
      <w:r>
        <w:rPr>
          <w:rFonts w:cs="Times New Roman" w:ascii="Times New Roman" w:hAnsi="Times New Roman"/>
          <w:color w:val="auto"/>
          <w:sz w:val="24"/>
          <w:szCs w:val="24"/>
        </w:rPr>
        <w:t>. Ed. CLACSO, Buenos Aires.</w:t>
      </w:r>
    </w:p>
    <w:p>
      <w:pPr>
        <w:pStyle w:val="NoSpacing"/>
        <w:jc w:val="both"/>
        <w:rPr>
          <w:lang w:eastAsia="es-ES"/>
        </w:rPr>
      </w:pPr>
      <w:r>
        <w:rPr>
          <w:lang w:eastAsia="es-ES"/>
        </w:rPr>
        <w:t xml:space="preserve">BIRGIN, Alejandra y SERRA, María Silvia (2012) “Cultura y formación docente: viejas fórmulas y nuevas encrucijadas”, en BIRGIN, Alejandra (comp.) </w:t>
      </w:r>
      <w:r>
        <w:rPr>
          <w:i/>
          <w:lang w:eastAsia="es-ES"/>
        </w:rPr>
        <w:t>Más allá de la capacitación. Debates acerca de la formación de docentes en ejercicio</w:t>
      </w:r>
      <w:r>
        <w:rPr>
          <w:lang w:eastAsia="es-ES"/>
        </w:rPr>
        <w:t>. Paidós. Buenos Aires.</w:t>
      </w:r>
    </w:p>
    <w:p>
      <w:pPr>
        <w:pStyle w:val="NoSpacing"/>
        <w:rPr/>
      </w:pPr>
      <w:r>
        <w:rPr/>
      </w:r>
    </w:p>
    <w:p>
      <w:pPr>
        <w:pStyle w:val="Normal1"/>
        <w:jc w:val="both"/>
        <w:rPr>
          <w:rFonts w:ascii="Times New Roman" w:hAnsi="Times New Roman" w:cs="Times New Roman"/>
          <w:color w:val="auto"/>
          <w:sz w:val="24"/>
          <w:szCs w:val="24"/>
        </w:rPr>
      </w:pPr>
      <w:r>
        <w:rPr>
          <w:rFonts w:cs="Times New Roman" w:ascii="Times New Roman" w:hAnsi="Times New Roman"/>
          <w:smallCaps/>
          <w:color w:val="auto"/>
          <w:sz w:val="24"/>
          <w:szCs w:val="24"/>
        </w:rPr>
        <w:t>BUENFIL BURGOS</w:t>
      </w:r>
      <w:r>
        <w:rPr>
          <w:rFonts w:cs="Times New Roman" w:ascii="Times New Roman" w:hAnsi="Times New Roman"/>
          <w:color w:val="auto"/>
          <w:sz w:val="24"/>
          <w:szCs w:val="24"/>
        </w:rPr>
        <w:t xml:space="preserve">, Rosa Nidia (2007) “Introducción”, en </w:t>
      </w:r>
      <w:r>
        <w:rPr>
          <w:rFonts w:cs="Times New Roman" w:ascii="Times New Roman" w:hAnsi="Times New Roman"/>
          <w:caps/>
          <w:color w:val="auto"/>
          <w:sz w:val="24"/>
          <w:szCs w:val="24"/>
        </w:rPr>
        <w:t>Padierna Jiménez</w:t>
      </w:r>
      <w:r>
        <w:rPr>
          <w:rFonts w:cs="Times New Roman" w:ascii="Times New Roman" w:hAnsi="Times New Roman"/>
          <w:color w:val="auto"/>
          <w:sz w:val="24"/>
          <w:szCs w:val="24"/>
        </w:rPr>
        <w:t xml:space="preserve">, Pilar y </w:t>
      </w:r>
      <w:r>
        <w:rPr>
          <w:rFonts w:cs="Times New Roman" w:ascii="Times New Roman" w:hAnsi="Times New Roman"/>
          <w:caps/>
          <w:color w:val="auto"/>
          <w:sz w:val="24"/>
          <w:szCs w:val="24"/>
        </w:rPr>
        <w:t>Mariñez</w:t>
      </w:r>
      <w:r>
        <w:rPr>
          <w:rFonts w:cs="Times New Roman" w:ascii="Times New Roman" w:hAnsi="Times New Roman"/>
          <w:color w:val="auto"/>
          <w:sz w:val="24"/>
          <w:szCs w:val="24"/>
        </w:rPr>
        <w:t xml:space="preserve">, Rosario (coords.) </w:t>
      </w:r>
      <w:r>
        <w:rPr>
          <w:rFonts w:cs="Times New Roman" w:ascii="Times New Roman" w:hAnsi="Times New Roman"/>
          <w:i/>
          <w:color w:val="auto"/>
          <w:sz w:val="24"/>
          <w:szCs w:val="24"/>
        </w:rPr>
        <w:t>Educación y comunicación. Tejidos desde el Análisis Político del Discurso.</w:t>
      </w:r>
      <w:r>
        <w:rPr>
          <w:rFonts w:cs="Times New Roman" w:ascii="Times New Roman" w:hAnsi="Times New Roman"/>
          <w:color w:val="auto"/>
          <w:sz w:val="24"/>
          <w:szCs w:val="24"/>
        </w:rPr>
        <w:t xml:space="preserve"> Casa Juan Pablos – Programa de Análisis Político del Discurso e Investigación. México.</w:t>
      </w:r>
    </w:p>
    <w:p>
      <w:pPr>
        <w:pStyle w:val="Normal"/>
        <w:jc w:val="both"/>
        <w:rPr>
          <w:rFonts w:eastAsia="Calibri"/>
          <w:sz w:val="24"/>
          <w:szCs w:val="24"/>
        </w:rPr>
      </w:pPr>
      <w:r>
        <w:rPr>
          <w:rFonts w:eastAsia="Calibri"/>
          <w:sz w:val="24"/>
          <w:szCs w:val="24"/>
        </w:rPr>
        <w:t xml:space="preserve">DIKER, Gabriela (2004) “Y el debate continúa. ¿Por qué hablar de transmisión?”, en FRIGERIO, Graciela y DIKER, Gabriela (comps.) </w:t>
      </w:r>
      <w:r>
        <w:rPr>
          <w:rFonts w:eastAsia="Calibri"/>
          <w:i/>
          <w:sz w:val="24"/>
          <w:szCs w:val="24"/>
        </w:rPr>
        <w:t>La transmisión en las sociedades, las instituciones y los sujetos. Un concepto de la educación en acción</w:t>
      </w:r>
      <w:r>
        <w:rPr>
          <w:rFonts w:eastAsia="Calibri"/>
          <w:sz w:val="24"/>
          <w:szCs w:val="24"/>
        </w:rPr>
        <w:t>. Ediciones Novedades Educativas - Centro de Estudios Multidisciplinarios. Buenos Aires.</w:t>
      </w:r>
    </w:p>
    <w:p>
      <w:pPr>
        <w:pStyle w:val="NoSpacing"/>
        <w:rPr/>
      </w:pPr>
      <w:r>
        <w:rPr/>
      </w:r>
    </w:p>
    <w:p>
      <w:pPr>
        <w:pStyle w:val="Normal1"/>
        <w:jc w:val="both"/>
        <w:rPr>
          <w:rFonts w:ascii="Times New Roman" w:hAnsi="Times New Roman" w:cs="Times New Roman"/>
          <w:color w:val="auto"/>
          <w:sz w:val="24"/>
          <w:szCs w:val="24"/>
        </w:rPr>
      </w:pPr>
      <w:r>
        <w:rPr>
          <w:rFonts w:cs="Times New Roman" w:ascii="Times New Roman" w:hAnsi="Times New Roman"/>
          <w:caps/>
          <w:color w:val="auto"/>
          <w:sz w:val="24"/>
          <w:szCs w:val="24"/>
        </w:rPr>
        <w:t>Donaire</w:t>
      </w:r>
      <w:r>
        <w:rPr>
          <w:rFonts w:cs="Times New Roman" w:ascii="Times New Roman" w:hAnsi="Times New Roman"/>
          <w:color w:val="auto"/>
          <w:sz w:val="24"/>
          <w:szCs w:val="24"/>
        </w:rPr>
        <w:t xml:space="preserve">, Ricardo (2012) </w:t>
      </w:r>
      <w:r>
        <w:rPr>
          <w:rFonts w:cs="Times New Roman" w:ascii="Times New Roman" w:hAnsi="Times New Roman"/>
          <w:i/>
          <w:color w:val="auto"/>
          <w:sz w:val="24"/>
          <w:szCs w:val="24"/>
        </w:rPr>
        <w:t>Los docentes en el siglo XXI. ¿Empobrecidos o proletarizados?</w:t>
      </w:r>
      <w:r>
        <w:rPr>
          <w:rFonts w:cs="Times New Roman" w:ascii="Times New Roman" w:hAnsi="Times New Roman"/>
          <w:color w:val="auto"/>
          <w:sz w:val="24"/>
          <w:szCs w:val="24"/>
        </w:rPr>
        <w:t xml:space="preserve"> Buenos Aires: Siglo XXI (Selección).</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Laclau</w:t>
      </w:r>
      <w:r>
        <w:rPr>
          <w:rFonts w:cs="Times New Roman" w:ascii="Times New Roman" w:hAnsi="Times New Roman"/>
          <w:color w:val="auto"/>
          <w:sz w:val="24"/>
          <w:szCs w:val="24"/>
        </w:rPr>
        <w:t>, Ernesto (1996) “Universalismo, particularismo y la cuestión de la identidad”, en Emancipación y diferencia, Buenos Aires, Ariel.</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Hall</w:t>
      </w:r>
      <w:r>
        <w:rPr>
          <w:rFonts w:cs="Times New Roman" w:ascii="Times New Roman" w:hAnsi="Times New Roman"/>
          <w:color w:val="auto"/>
          <w:sz w:val="24"/>
          <w:szCs w:val="24"/>
        </w:rPr>
        <w:t xml:space="preserve">, Stuart (2003) “Introducción: ¿quién necesita identidad?”, en Hall, Stuart y </w:t>
      </w:r>
      <w:r>
        <w:rPr>
          <w:rFonts w:cs="Times New Roman" w:ascii="Times New Roman" w:hAnsi="Times New Roman"/>
          <w:smallCaps/>
          <w:color w:val="auto"/>
          <w:sz w:val="24"/>
          <w:szCs w:val="24"/>
        </w:rPr>
        <w:t>D</w:t>
      </w:r>
      <w:r>
        <w:rPr>
          <w:rFonts w:cs="Times New Roman" w:ascii="Times New Roman" w:hAnsi="Times New Roman"/>
          <w:color w:val="auto"/>
          <w:sz w:val="24"/>
          <w:szCs w:val="24"/>
        </w:rPr>
        <w:t xml:space="preserve">u Gay, Paul (eds.) </w:t>
      </w:r>
      <w:r>
        <w:rPr>
          <w:rFonts w:cs="Times New Roman" w:ascii="Times New Roman" w:hAnsi="Times New Roman"/>
          <w:i/>
          <w:color w:val="auto"/>
          <w:sz w:val="24"/>
          <w:szCs w:val="24"/>
        </w:rPr>
        <w:t>Cuestiones de Identidad</w:t>
      </w:r>
      <w:r>
        <w:rPr>
          <w:rFonts w:cs="Times New Roman" w:ascii="Times New Roman" w:hAnsi="Times New Roman"/>
          <w:color w:val="auto"/>
          <w:sz w:val="24"/>
          <w:szCs w:val="24"/>
        </w:rPr>
        <w:t>. Amorrortu. Buenos Aires.</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 xml:space="preserve">Southwell, </w:t>
      </w:r>
      <w:r>
        <w:rPr>
          <w:rFonts w:cs="Times New Roman" w:ascii="Times New Roman" w:hAnsi="Times New Roman"/>
          <w:color w:val="auto"/>
          <w:sz w:val="24"/>
          <w:szCs w:val="24"/>
        </w:rPr>
        <w:t xml:space="preserve">Myriam y VASSILIADES, Alejandro (2014) “El concepto de posición docente: notas conceptuales y metodológicas”, en </w:t>
      </w:r>
      <w:r>
        <w:rPr>
          <w:rFonts w:cs="Times New Roman" w:ascii="Times New Roman" w:hAnsi="Times New Roman"/>
          <w:i/>
          <w:color w:val="auto"/>
          <w:sz w:val="24"/>
          <w:szCs w:val="24"/>
        </w:rPr>
        <w:t>Revista Educación, Lenguaje y Sociedad</w:t>
      </w:r>
      <w:r>
        <w:rPr>
          <w:rFonts w:cs="Times New Roman" w:ascii="Times New Roman" w:hAnsi="Times New Roman"/>
          <w:color w:val="auto"/>
          <w:sz w:val="24"/>
          <w:szCs w:val="24"/>
        </w:rPr>
        <w:t xml:space="preserve">. Volumen XI, Nº 11. Diciembre de 2014. Instituto para el Estudio de la Educación, el Lenguaje y la Sociedad. General Pico, La Pampa. </w:t>
      </w:r>
    </w:p>
    <w:p>
      <w:pPr>
        <w:pStyle w:val="Normal1"/>
        <w:jc w:val="both"/>
        <w:rPr>
          <w:rFonts w:ascii="Times New Roman" w:hAnsi="Times New Roman" w:cs="Times New Roman"/>
          <w:color w:val="auto"/>
          <w:sz w:val="24"/>
          <w:szCs w:val="24"/>
        </w:rPr>
      </w:pPr>
      <w:r>
        <w:rPr>
          <w:rFonts w:cs="Times New Roman" w:ascii="Times New Roman" w:hAnsi="Times New Roman"/>
          <w:caps/>
          <w:color w:val="auto"/>
          <w:sz w:val="24"/>
          <w:szCs w:val="24"/>
        </w:rPr>
        <w:t>Tenti Fanfani</w:t>
      </w:r>
      <w:r>
        <w:rPr>
          <w:rFonts w:cs="Times New Roman" w:ascii="Times New Roman" w:hAnsi="Times New Roman"/>
          <w:color w:val="auto"/>
          <w:sz w:val="24"/>
          <w:szCs w:val="24"/>
        </w:rPr>
        <w:t xml:space="preserve">, Emilio  (2005) </w:t>
      </w:r>
      <w:r>
        <w:rPr>
          <w:rFonts w:cs="Times New Roman" w:ascii="Times New Roman" w:hAnsi="Times New Roman"/>
          <w:i/>
          <w:color w:val="auto"/>
          <w:sz w:val="24"/>
          <w:szCs w:val="24"/>
        </w:rPr>
        <w:t>La condición docente. Datos para el análisis comparado: Argentina, Brasil, Perú y Urugua</w:t>
      </w:r>
      <w:r>
        <w:rPr>
          <w:rFonts w:cs="Times New Roman" w:ascii="Times New Roman" w:hAnsi="Times New Roman"/>
          <w:color w:val="auto"/>
          <w:sz w:val="24"/>
          <w:szCs w:val="24"/>
        </w:rPr>
        <w:t xml:space="preserve">y. Buenos Aires: Siglo XXI editores. </w:t>
      </w:r>
    </w:p>
    <w:p>
      <w:pPr>
        <w:pStyle w:val="Normal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1"/>
        <w:jc w:val="both"/>
        <w:rPr>
          <w:rFonts w:ascii="Times New Roman" w:hAnsi="Times New Roman" w:cs="Times New Roman"/>
          <w:color w:val="auto"/>
          <w:sz w:val="24"/>
          <w:szCs w:val="24"/>
        </w:rPr>
      </w:pPr>
      <w:r>
        <w:rPr>
          <w:rFonts w:cs="Times New Roman" w:ascii="Times New Roman" w:hAnsi="Times New Roman"/>
          <w:caps/>
          <w:color w:val="auto"/>
          <w:sz w:val="24"/>
          <w:szCs w:val="24"/>
        </w:rPr>
        <w:t>Tenti Fanfani</w:t>
      </w:r>
      <w:r>
        <w:rPr>
          <w:rFonts w:cs="Times New Roman" w:ascii="Times New Roman" w:hAnsi="Times New Roman"/>
          <w:color w:val="auto"/>
          <w:sz w:val="24"/>
          <w:szCs w:val="24"/>
        </w:rPr>
        <w:t xml:space="preserve">, Emilio (2006) “Profesionalización docente: consideraciones sociológicas”, en </w:t>
      </w:r>
      <w:r>
        <w:rPr>
          <w:rFonts w:cs="Times New Roman" w:ascii="Times New Roman" w:hAnsi="Times New Roman"/>
          <w:caps/>
          <w:color w:val="auto"/>
          <w:sz w:val="24"/>
          <w:szCs w:val="24"/>
        </w:rPr>
        <w:t>Tenti Fanfani</w:t>
      </w:r>
      <w:r>
        <w:rPr>
          <w:rFonts w:cs="Times New Roman" w:ascii="Times New Roman" w:hAnsi="Times New Roman"/>
          <w:color w:val="auto"/>
          <w:sz w:val="24"/>
          <w:szCs w:val="24"/>
        </w:rPr>
        <w:t xml:space="preserve">, Emilio  (comp.) </w:t>
      </w:r>
      <w:r>
        <w:rPr>
          <w:rFonts w:cs="Times New Roman" w:ascii="Times New Roman" w:hAnsi="Times New Roman"/>
          <w:i/>
          <w:color w:val="auto"/>
          <w:sz w:val="24"/>
          <w:szCs w:val="24"/>
        </w:rPr>
        <w:t>El oficio de docente. Vocación, trabajo y profesión en el siglo XXI</w:t>
      </w:r>
      <w:r>
        <w:rPr>
          <w:rFonts w:cs="Times New Roman" w:ascii="Times New Roman" w:hAnsi="Times New Roman"/>
          <w:color w:val="auto"/>
          <w:sz w:val="24"/>
          <w:szCs w:val="24"/>
        </w:rPr>
        <w:t>. Siglo XXI. Buenos Aires.</w:t>
      </w:r>
    </w:p>
    <w:p>
      <w:pPr>
        <w:pStyle w:val="Normal"/>
        <w:jc w:val="both"/>
        <w:rPr>
          <w:sz w:val="24"/>
          <w:szCs w:val="24"/>
        </w:rPr>
      </w:pPr>
      <w:r>
        <w:rPr>
          <w:sz w:val="24"/>
          <w:szCs w:val="24"/>
        </w:rPr>
        <w:t xml:space="preserve">TERIGI, Flavia (2008) “Lo mismo no es lo común”, en FRIGERIO, Graciela y DIKER, Gabriela (comps.) </w:t>
      </w:r>
      <w:r>
        <w:rPr>
          <w:i/>
          <w:sz w:val="24"/>
          <w:szCs w:val="24"/>
        </w:rPr>
        <w:t>Educar: posiciones acerca de lo común</w:t>
      </w:r>
      <w:r>
        <w:rPr>
          <w:sz w:val="24"/>
          <w:szCs w:val="24"/>
        </w:rPr>
        <w:t>. Del Estante Editorial. Buenos Aires.</w:t>
      </w:r>
    </w:p>
    <w:p>
      <w:pPr>
        <w:pStyle w:val="Normal"/>
        <w:jc w:val="both"/>
        <w:rPr>
          <w:sz w:val="24"/>
          <w:szCs w:val="24"/>
        </w:rPr>
      </w:pPr>
      <w:r>
        <w:rPr>
          <w:sz w:val="24"/>
          <w:szCs w:val="24"/>
        </w:rPr>
      </w:r>
    </w:p>
    <w:p>
      <w:pPr>
        <w:pStyle w:val="Normal1"/>
        <w:tabs>
          <w:tab w:val="clear" w:pos="708"/>
          <w:tab w:val="left" w:pos="720" w:leader="none"/>
        </w:tabs>
        <w:jc w:val="both"/>
        <w:rPr>
          <w:rFonts w:ascii="Times New Roman" w:hAnsi="Times New Roman" w:cs="Times New Roman"/>
          <w:color w:val="auto"/>
          <w:sz w:val="24"/>
          <w:szCs w:val="24"/>
          <w:lang w:val="pt-BR"/>
        </w:rPr>
      </w:pPr>
      <w:r>
        <w:rPr>
          <w:rFonts w:cs="Times New Roman" w:ascii="Times New Roman" w:hAnsi="Times New Roman"/>
          <w:color w:val="auto"/>
          <w:sz w:val="24"/>
          <w:szCs w:val="24"/>
        </w:rPr>
        <w:t xml:space="preserve">VASSILIADES, Alejandro (2013) “Posiciones docentes frente a la desigualdad social y educativa: sobre vínculos pedagógicos construidos en torno de la ´carencia` cultural y afectiva”, en Revista Educação e Cultura Contemporânea, v.10, n.20, maio 2013. </w:t>
      </w:r>
      <w:r>
        <w:rPr>
          <w:rFonts w:cs="Times New Roman" w:ascii="Times New Roman" w:hAnsi="Times New Roman"/>
          <w:color w:val="auto"/>
          <w:sz w:val="24"/>
          <w:szCs w:val="24"/>
          <w:lang w:val="pt-BR"/>
        </w:rPr>
        <w:t xml:space="preserve">Programa de Pós-Graduação em Educação da Universidade Estácio de Sá. Rio de Janeiro, Brasil. </w:t>
      </w:r>
    </w:p>
    <w:p>
      <w:pPr>
        <w:pStyle w:val="Normal"/>
        <w:jc w:val="both"/>
        <w:rPr>
          <w:sz w:val="24"/>
          <w:szCs w:val="24"/>
          <w:lang w:val="pt-BR"/>
        </w:rPr>
      </w:pPr>
      <w:r>
        <w:rPr>
          <w:sz w:val="24"/>
          <w:szCs w:val="24"/>
          <w:lang w:val="pt-BR"/>
        </w:rPr>
      </w:r>
    </w:p>
    <w:p>
      <w:pPr>
        <w:pStyle w:val="Normal1"/>
        <w:tabs>
          <w:tab w:val="clear" w:pos="708"/>
          <w:tab w:val="left" w:pos="720" w:leader="none"/>
        </w:tabs>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1"/>
        <w:tabs>
          <w:tab w:val="clear" w:pos="708"/>
          <w:tab w:val="left" w:pos="720" w:leader="none"/>
        </w:tabs>
        <w:jc w:val="both"/>
        <w:rPr>
          <w:rFonts w:ascii="Times New Roman" w:hAnsi="Times New Roman" w:cs="Times New Roman"/>
          <w:b/>
          <w:b/>
          <w:sz w:val="24"/>
          <w:szCs w:val="24"/>
          <w:lang w:val="pt-BR"/>
        </w:rPr>
      </w:pPr>
      <w:r>
        <w:rPr>
          <w:rFonts w:cs="Times New Roman" w:ascii="Times New Roman" w:hAnsi="Times New Roman"/>
          <w:b/>
          <w:sz w:val="24"/>
          <w:szCs w:val="24"/>
          <w:lang w:val="pt-BR"/>
        </w:rPr>
        <w:t>Unidad 4: La producción de investigaciones sobre políticas y experiencias pedagógicas contemporáneas: tramas entre trabajo docente e igualdad/desigualdad</w:t>
      </w:r>
    </w:p>
    <w:p>
      <w:pPr>
        <w:pStyle w:val="Normal1"/>
        <w:tabs>
          <w:tab w:val="clear" w:pos="708"/>
          <w:tab w:val="left" w:pos="720" w:leader="none"/>
        </w:tabs>
        <w:jc w:val="both"/>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1"/>
        <w:jc w:val="both"/>
        <w:rPr>
          <w:rFonts w:ascii="Times New Roman" w:hAnsi="Times New Roman" w:cs="Times New Roman"/>
          <w:color w:val="auto"/>
          <w:sz w:val="24"/>
          <w:szCs w:val="24"/>
        </w:rPr>
      </w:pPr>
      <w:r>
        <w:rPr>
          <w:rFonts w:cs="Times New Roman" w:ascii="Times New Roman" w:hAnsi="Times New Roman"/>
          <w:caps/>
          <w:color w:val="auto"/>
          <w:sz w:val="24"/>
          <w:szCs w:val="24"/>
        </w:rPr>
        <w:t>Abramowski</w:t>
      </w:r>
      <w:r>
        <w:rPr>
          <w:rFonts w:cs="Times New Roman" w:ascii="Times New Roman" w:hAnsi="Times New Roman"/>
          <w:color w:val="auto"/>
          <w:sz w:val="24"/>
          <w:szCs w:val="24"/>
        </w:rPr>
        <w:t xml:space="preserve">, Ana (2010) </w:t>
      </w:r>
      <w:r>
        <w:rPr>
          <w:rFonts w:cs="Times New Roman" w:ascii="Times New Roman" w:hAnsi="Times New Roman"/>
          <w:i/>
          <w:color w:val="auto"/>
          <w:sz w:val="24"/>
          <w:szCs w:val="24"/>
        </w:rPr>
        <w:t xml:space="preserve">Maneras de querer. Los afectos docentes en las relaciones pedagógicas. </w:t>
      </w:r>
      <w:r>
        <w:rPr>
          <w:rFonts w:cs="Times New Roman" w:ascii="Times New Roman" w:hAnsi="Times New Roman"/>
          <w:color w:val="auto"/>
          <w:sz w:val="24"/>
          <w:szCs w:val="24"/>
        </w:rPr>
        <w:t>Buenos Aires: Paidós (Selección).</w:t>
      </w:r>
    </w:p>
    <w:p>
      <w:pPr>
        <w:pStyle w:val="Normal1"/>
        <w:tabs>
          <w:tab w:val="clear" w:pos="708"/>
          <w:tab w:val="left" w:pos="720" w:leader="none"/>
        </w:tabs>
        <w:spacing w:before="0" w:after="120"/>
        <w:jc w:val="both"/>
        <w:rPr>
          <w:rFonts w:ascii="Times New Roman" w:hAnsi="Times New Roman" w:cs="Times New Roman"/>
          <w:color w:val="auto"/>
          <w:sz w:val="24"/>
          <w:szCs w:val="24"/>
        </w:rPr>
      </w:pPr>
      <w:r>
        <w:rPr>
          <w:rFonts w:cs="Times New Roman" w:ascii="Times New Roman" w:hAnsi="Times New Roman"/>
          <w:caps/>
          <w:color w:val="auto"/>
          <w:sz w:val="24"/>
          <w:szCs w:val="24"/>
        </w:rPr>
        <w:t>Achilli</w:t>
      </w:r>
      <w:r>
        <w:rPr>
          <w:rFonts w:cs="Times New Roman" w:ascii="Times New Roman" w:hAnsi="Times New Roman"/>
          <w:color w:val="auto"/>
          <w:sz w:val="24"/>
          <w:szCs w:val="24"/>
        </w:rPr>
        <w:t>, Elena (2010) Escuela</w:t>
      </w:r>
      <w:r>
        <w:rPr>
          <w:rFonts w:cs="Times New Roman" w:ascii="Times New Roman" w:hAnsi="Times New Roman"/>
          <w:i/>
          <w:color w:val="auto"/>
          <w:sz w:val="24"/>
          <w:szCs w:val="24"/>
        </w:rPr>
        <w:t>, familia y desigualdad social. Una antropología en tiempos neoliberales</w:t>
      </w:r>
      <w:r>
        <w:rPr>
          <w:rFonts w:cs="Times New Roman" w:ascii="Times New Roman" w:hAnsi="Times New Roman"/>
          <w:color w:val="auto"/>
          <w:sz w:val="24"/>
          <w:szCs w:val="24"/>
        </w:rPr>
        <w:t>. Rosario, Laborde Editor.</w:t>
      </w:r>
    </w:p>
    <w:p>
      <w:pPr>
        <w:pStyle w:val="Normal1"/>
        <w:jc w:val="both"/>
        <w:rPr>
          <w:rFonts w:ascii="Times New Roman" w:hAnsi="Times New Roman" w:cs="Times New Roman"/>
          <w:color w:val="auto"/>
          <w:sz w:val="24"/>
          <w:szCs w:val="24"/>
        </w:rPr>
      </w:pPr>
      <w:r>
        <w:rPr>
          <w:rFonts w:cs="Times New Roman" w:ascii="Times New Roman" w:hAnsi="Times New Roman"/>
          <w:color w:val="auto"/>
          <w:sz w:val="24"/>
          <w:szCs w:val="24"/>
          <w:shd w:fill="FFFFFF" w:val="clear"/>
        </w:rPr>
        <w:t>FELDFEBER, Myriam</w:t>
      </w:r>
      <w:r>
        <w:rPr>
          <w:rFonts w:cs="Times New Roman" w:ascii="Times New Roman" w:hAnsi="Times New Roman"/>
          <w:color w:val="auto"/>
          <w:sz w:val="24"/>
          <w:szCs w:val="24"/>
        </w:rPr>
        <w:t xml:space="preserve"> (2016) "Facsímil: algunas notas para analizar el discurso hegemónico sobre la calidad y la evaluación", en </w:t>
      </w:r>
      <w:r>
        <w:rPr>
          <w:rFonts w:cs="Times New Roman" w:ascii="Times New Roman" w:hAnsi="Times New Roman"/>
          <w:caps/>
          <w:color w:val="auto"/>
          <w:sz w:val="24"/>
          <w:szCs w:val="24"/>
        </w:rPr>
        <w:t>Brener</w:t>
      </w:r>
      <w:r>
        <w:rPr>
          <w:rFonts w:cs="Times New Roman" w:ascii="Times New Roman" w:hAnsi="Times New Roman"/>
          <w:color w:val="auto"/>
          <w:sz w:val="24"/>
          <w:szCs w:val="24"/>
        </w:rPr>
        <w:t xml:space="preserve">, Gabriel y </w:t>
      </w:r>
      <w:r>
        <w:rPr>
          <w:rFonts w:cs="Times New Roman" w:ascii="Times New Roman" w:hAnsi="Times New Roman"/>
          <w:caps/>
          <w:color w:val="auto"/>
          <w:sz w:val="24"/>
          <w:szCs w:val="24"/>
        </w:rPr>
        <w:t>Galli</w:t>
      </w:r>
      <w:r>
        <w:rPr>
          <w:rFonts w:cs="Times New Roman" w:ascii="Times New Roman" w:hAnsi="Times New Roman"/>
          <w:color w:val="auto"/>
          <w:sz w:val="24"/>
          <w:szCs w:val="24"/>
        </w:rPr>
        <w:t xml:space="preserve">, Gustavo (comps.) </w:t>
      </w:r>
      <w:r>
        <w:rPr>
          <w:rFonts w:cs="Times New Roman" w:ascii="Times New Roman" w:hAnsi="Times New Roman"/>
          <w:i/>
          <w:color w:val="auto"/>
          <w:sz w:val="24"/>
          <w:szCs w:val="24"/>
        </w:rPr>
        <w:t>Inclusión y calidad como políticas educativas de Estado o el mérito como opción única de mercado</w:t>
      </w:r>
      <w:r>
        <w:rPr>
          <w:rFonts w:cs="Times New Roman" w:ascii="Times New Roman" w:hAnsi="Times New Roman"/>
          <w:color w:val="auto"/>
          <w:sz w:val="24"/>
          <w:szCs w:val="24"/>
        </w:rPr>
        <w:t>. Buenos Aires: La Crujía.</w:t>
      </w:r>
    </w:p>
    <w:p>
      <w:pPr>
        <w:pStyle w:val="NoSpacing"/>
        <w:jc w:val="both"/>
        <w:rPr/>
      </w:pPr>
      <w:r>
        <w:rPr/>
        <w:t xml:space="preserve">FONTANA, Adriana (2014) </w:t>
      </w:r>
      <w:r>
        <w:rPr>
          <w:i/>
        </w:rPr>
        <w:t>La construcción de la igualdad en la escuela desde la perspectiva de los directores. Análisis y narrativa de tres casos</w:t>
      </w:r>
      <w:r>
        <w:rPr/>
        <w:t>. Tesis de Maestría en Diseño y Gestión de Programas y Políticas Sociales. FLACSO-Argentina. Buenos Aires (selección).</w:t>
      </w:r>
    </w:p>
    <w:p>
      <w:pPr>
        <w:pStyle w:val="NoSpacing"/>
        <w:jc w:val="both"/>
        <w:rPr/>
      </w:pPr>
      <w:r>
        <w:rPr/>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olor w:val="auto"/>
          <w:sz w:val="24"/>
          <w:szCs w:val="24"/>
        </w:rPr>
        <w:t xml:space="preserve">GLUZ, Nora y </w:t>
      </w:r>
      <w:r>
        <w:rPr>
          <w:rFonts w:cs="Times New Roman" w:ascii="Times New Roman" w:hAnsi="Times New Roman"/>
          <w:caps/>
          <w:color w:val="auto"/>
          <w:sz w:val="24"/>
          <w:szCs w:val="24"/>
        </w:rPr>
        <w:t>Rodríguez Moyano</w:t>
      </w:r>
      <w:r>
        <w:rPr>
          <w:rFonts w:cs="Times New Roman" w:ascii="Times New Roman" w:hAnsi="Times New Roman"/>
          <w:color w:val="auto"/>
          <w:sz w:val="24"/>
          <w:szCs w:val="24"/>
        </w:rPr>
        <w:t xml:space="preserve">, Inés (2014) "Lo que la escuela no mira, la AUH ´non presta`. Experiencia escolar de jóvenes en condición de vulnerabilidad social", en </w:t>
      </w:r>
      <w:r>
        <w:rPr>
          <w:rFonts w:cs="Times New Roman" w:ascii="Times New Roman" w:hAnsi="Times New Roman"/>
          <w:i/>
          <w:color w:val="auto"/>
          <w:sz w:val="24"/>
          <w:szCs w:val="24"/>
        </w:rPr>
        <w:t>Revista Propuesta Educativa</w:t>
      </w:r>
      <w:r>
        <w:rPr>
          <w:rFonts w:cs="Times New Roman" w:ascii="Times New Roman" w:hAnsi="Times New Roman"/>
          <w:color w:val="auto"/>
          <w:sz w:val="24"/>
          <w:szCs w:val="24"/>
        </w:rPr>
        <w:t>. Nro. 41. Año 23. FLACSO. Buenos Aires.</w:t>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Martinis</w:t>
      </w:r>
      <w:r>
        <w:rPr>
          <w:rFonts w:cs="Times New Roman" w:ascii="Times New Roman" w:hAnsi="Times New Roman"/>
          <w:color w:val="auto"/>
          <w:sz w:val="24"/>
          <w:szCs w:val="24"/>
        </w:rPr>
        <w:t xml:space="preserve">, Pablo (2006) “Sobre escuelas y salidas: la educación como posibilidad más allá del contexto”, en </w:t>
      </w:r>
      <w:r>
        <w:rPr>
          <w:rFonts w:cs="Times New Roman" w:ascii="Times New Roman" w:hAnsi="Times New Roman"/>
          <w:caps/>
          <w:color w:val="auto"/>
          <w:sz w:val="24"/>
          <w:szCs w:val="24"/>
        </w:rPr>
        <w:t>Martinis</w:t>
      </w:r>
      <w:r>
        <w:rPr>
          <w:rFonts w:cs="Times New Roman" w:ascii="Times New Roman" w:hAnsi="Times New Roman"/>
          <w:color w:val="auto"/>
          <w:sz w:val="24"/>
          <w:szCs w:val="24"/>
        </w:rPr>
        <w:t xml:space="preserve">, Pablo (comp.) </w:t>
      </w:r>
      <w:r>
        <w:rPr>
          <w:rFonts w:cs="Times New Roman" w:ascii="Times New Roman" w:hAnsi="Times New Roman"/>
          <w:i/>
          <w:color w:val="auto"/>
          <w:sz w:val="24"/>
          <w:szCs w:val="24"/>
        </w:rPr>
        <w:t>Pensar la escuela más allá del contexto</w:t>
      </w:r>
      <w:r>
        <w:rPr>
          <w:rFonts w:cs="Times New Roman" w:ascii="Times New Roman" w:hAnsi="Times New Roman"/>
          <w:color w:val="auto"/>
          <w:sz w:val="24"/>
          <w:szCs w:val="24"/>
        </w:rPr>
        <w:t>. Editorial Psicolibros. Montevideo.</w:t>
      </w:r>
    </w:p>
    <w:p>
      <w:pPr>
        <w:pStyle w:val="Normal1"/>
        <w:tabs>
          <w:tab w:val="clear" w:pos="708"/>
          <w:tab w:val="left" w:pos="720" w:leader="none"/>
        </w:tabs>
        <w:spacing w:before="0" w:after="120"/>
        <w:jc w:val="both"/>
        <w:rPr>
          <w:rFonts w:ascii="Times New Roman" w:hAnsi="Times New Roman" w:cs="Times New Roman"/>
          <w:color w:val="auto"/>
          <w:sz w:val="24"/>
          <w:szCs w:val="24"/>
        </w:rPr>
      </w:pPr>
      <w:r>
        <w:rPr>
          <w:rFonts w:cs="Times New Roman" w:ascii="Times New Roman" w:hAnsi="Times New Roman"/>
          <w:color w:val="auto"/>
          <w:sz w:val="24"/>
          <w:szCs w:val="24"/>
        </w:rPr>
        <w:t xml:space="preserve">PADAWER, Ana (2008) “Descripción etnográfica de dos escuelas no graduadas de la Provincia de Buenos Aires”, en </w:t>
      </w:r>
      <w:r>
        <w:rPr>
          <w:rFonts w:cs="Times New Roman" w:ascii="Times New Roman" w:hAnsi="Times New Roman"/>
          <w:i/>
          <w:color w:val="auto"/>
          <w:sz w:val="24"/>
          <w:szCs w:val="24"/>
        </w:rPr>
        <w:t>Cuando los grados hablan de desigualdad.</w:t>
      </w:r>
      <w:r>
        <w:rPr>
          <w:rFonts w:cs="Times New Roman" w:ascii="Times New Roman" w:hAnsi="Times New Roman"/>
          <w:color w:val="auto"/>
          <w:sz w:val="24"/>
          <w:szCs w:val="24"/>
        </w:rPr>
        <w:t xml:space="preserve"> Buenos Aires: Editorial Teseo.</w:t>
      </w:r>
    </w:p>
    <w:p>
      <w:pPr>
        <w:pStyle w:val="Normal1"/>
        <w:tabs>
          <w:tab w:val="clear" w:pos="708"/>
          <w:tab w:val="left" w:pos="720" w:leader="none"/>
        </w:tabs>
        <w:spacing w:before="0" w:after="120"/>
        <w:jc w:val="both"/>
        <w:rPr>
          <w:rFonts w:ascii="Times New Roman" w:hAnsi="Times New Roman" w:cs="Times New Roman"/>
          <w:color w:val="auto"/>
          <w:sz w:val="24"/>
          <w:szCs w:val="24"/>
        </w:rPr>
      </w:pPr>
      <w:r>
        <w:rPr>
          <w:rFonts w:cs="Times New Roman" w:ascii="Times New Roman" w:hAnsi="Times New Roman"/>
          <w:caps/>
          <w:color w:val="auto"/>
          <w:sz w:val="24"/>
          <w:szCs w:val="24"/>
        </w:rPr>
        <w:t>Redondo</w:t>
      </w:r>
      <w:r>
        <w:rPr>
          <w:rFonts w:cs="Times New Roman" w:ascii="Times New Roman" w:hAnsi="Times New Roman"/>
          <w:color w:val="auto"/>
          <w:sz w:val="24"/>
          <w:szCs w:val="24"/>
        </w:rPr>
        <w:t xml:space="preserve">, Patricia y </w:t>
      </w:r>
      <w:r>
        <w:rPr>
          <w:rFonts w:cs="Times New Roman" w:ascii="Times New Roman" w:hAnsi="Times New Roman"/>
          <w:caps/>
          <w:color w:val="auto"/>
          <w:sz w:val="24"/>
          <w:szCs w:val="24"/>
        </w:rPr>
        <w:t>Thisted</w:t>
      </w:r>
      <w:r>
        <w:rPr>
          <w:rFonts w:cs="Times New Roman" w:ascii="Times New Roman" w:hAnsi="Times New Roman"/>
          <w:color w:val="auto"/>
          <w:sz w:val="24"/>
          <w:szCs w:val="24"/>
        </w:rPr>
        <w:t xml:space="preserve">, Sofía (1999) "Las escuelas ´en los márgenes`. Realidades y futuros", en AA.VV., </w:t>
      </w:r>
      <w:r>
        <w:rPr>
          <w:rFonts w:cs="Times New Roman" w:ascii="Times New Roman" w:hAnsi="Times New Roman"/>
          <w:i/>
          <w:color w:val="auto"/>
          <w:sz w:val="24"/>
          <w:szCs w:val="24"/>
        </w:rPr>
        <w:t>En los límites de la educación. Niños y jóvenes del fin de siglo</w:t>
      </w:r>
      <w:r>
        <w:rPr>
          <w:rFonts w:cs="Times New Roman" w:ascii="Times New Roman" w:hAnsi="Times New Roman"/>
          <w:color w:val="auto"/>
          <w:sz w:val="24"/>
          <w:szCs w:val="24"/>
        </w:rPr>
        <w:t>. Homo Sapiens, Rosario.</w:t>
      </w:r>
    </w:p>
    <w:p>
      <w:pPr>
        <w:pStyle w:val="NoSpacing"/>
        <w:jc w:val="both"/>
        <w:rPr>
          <w:highlight w:val="white"/>
        </w:rPr>
      </w:pPr>
      <w:r>
        <w:rPr>
          <w:caps/>
          <w:shd w:fill="FFFFFF" w:val="clear"/>
        </w:rPr>
        <w:t>Redondo</w:t>
      </w:r>
      <w:r>
        <w:rPr>
          <w:shd w:fill="FFFFFF" w:val="clear"/>
        </w:rPr>
        <w:t xml:space="preserve">, Patricia (2016) </w:t>
      </w:r>
      <w:r>
        <w:rPr>
          <w:i/>
          <w:shd w:fill="FFFFFF" w:val="clear"/>
        </w:rPr>
        <w:t>La escuela con los pies en el aire. Hacer escuela, entre la desigualdad y la emancipación.</w:t>
      </w:r>
      <w:r>
        <w:rPr>
          <w:shd w:fill="FFFFFF" w:val="clear"/>
        </w:rPr>
        <w:t xml:space="preserve"> Tesis de Doctorado en Ciencias de la Educación.  Facultad de Humanidades y Ciencias de la Educación. Universidad Nacional de La Plata.</w:t>
      </w:r>
    </w:p>
    <w:p>
      <w:pPr>
        <w:pStyle w:val="NoSpacing"/>
        <w:jc w:val="both"/>
        <w:rPr/>
      </w:pPr>
      <w:r>
        <w:rPr/>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aps/>
          <w:color w:val="auto"/>
          <w:sz w:val="24"/>
          <w:szCs w:val="24"/>
        </w:rPr>
        <w:t>Serra</w:t>
      </w:r>
      <w:r>
        <w:rPr>
          <w:rFonts w:cs="Times New Roman" w:ascii="Times New Roman" w:hAnsi="Times New Roman"/>
          <w:color w:val="auto"/>
          <w:sz w:val="24"/>
          <w:szCs w:val="24"/>
        </w:rPr>
        <w:t xml:space="preserve">, Silvia (2003) “En el nombre del pobre”, en AA.VV., </w:t>
      </w:r>
      <w:r>
        <w:rPr>
          <w:rFonts w:cs="Times New Roman" w:ascii="Times New Roman" w:hAnsi="Times New Roman"/>
          <w:i/>
          <w:color w:val="auto"/>
          <w:sz w:val="24"/>
          <w:szCs w:val="24"/>
        </w:rPr>
        <w:t>Lo que queda de la escuela. Cuadernos de Pedagogía</w:t>
      </w:r>
      <w:r>
        <w:rPr>
          <w:rFonts w:cs="Times New Roman" w:ascii="Times New Roman" w:hAnsi="Times New Roman"/>
          <w:color w:val="auto"/>
          <w:sz w:val="24"/>
          <w:szCs w:val="24"/>
        </w:rPr>
        <w:t>. Laborde Editor. Rosario.</w:t>
      </w:r>
    </w:p>
    <w:p>
      <w:pPr>
        <w:pStyle w:val="Normal"/>
        <w:jc w:val="both"/>
        <w:rPr>
          <w:sz w:val="24"/>
          <w:szCs w:val="24"/>
        </w:rPr>
      </w:pPr>
      <w:r>
        <w:rPr>
          <w:sz w:val="24"/>
          <w:szCs w:val="24"/>
          <w:lang w:val="es-AR"/>
        </w:rPr>
        <w:t>VASSILIADES, Alejandro (2014) "</w:t>
      </w:r>
      <w:r>
        <w:rPr>
          <w:rFonts w:eastAsia="Calibri"/>
          <w:sz w:val="24"/>
          <w:szCs w:val="24"/>
          <w:lang w:val="es-AR"/>
        </w:rPr>
        <w:t>El discurso pedagógico oficial en Argentina (2003-2013): trabajo docente e igualdad</w:t>
      </w:r>
      <w:r>
        <w:rPr>
          <w:sz w:val="24"/>
          <w:szCs w:val="24"/>
          <w:lang w:val="es-AR"/>
        </w:rPr>
        <w:t xml:space="preserve">", en </w:t>
      </w:r>
      <w:r>
        <w:rPr>
          <w:i/>
          <w:sz w:val="24"/>
          <w:szCs w:val="24"/>
          <w:lang w:val="es-AR"/>
        </w:rPr>
        <w:t>Cadernos de Pesquisa</w:t>
      </w:r>
      <w:r>
        <w:rPr>
          <w:sz w:val="24"/>
          <w:szCs w:val="24"/>
          <w:lang w:val="es-AR"/>
        </w:rPr>
        <w:t>. V. 44, nº 154</w:t>
      </w:r>
      <w:r>
        <w:rPr>
          <w:sz w:val="24"/>
          <w:szCs w:val="24"/>
          <w:shd w:fill="FFFFFF" w:val="clear"/>
          <w:lang w:val="es-AR"/>
        </w:rPr>
        <w:t>.</w:t>
      </w:r>
      <w:r>
        <w:rPr>
          <w:sz w:val="24"/>
          <w:szCs w:val="24"/>
          <w:lang w:val="es-AR"/>
        </w:rPr>
        <w:t xml:space="preserve"> Fundação Carlos Chagas. </w:t>
      </w:r>
      <w:r>
        <w:rPr>
          <w:sz w:val="24"/>
          <w:szCs w:val="24"/>
          <w:shd w:fill="FFFFFF" w:val="clear"/>
        </w:rPr>
        <w:t>São Paulo.</w:t>
      </w:r>
      <w:r>
        <w:rPr>
          <w:sz w:val="24"/>
          <w:szCs w:val="24"/>
        </w:rPr>
        <w:t xml:space="preserve"> Brasil.</w:t>
      </w:r>
    </w:p>
    <w:p>
      <w:pPr>
        <w:pStyle w:val="Normal"/>
        <w:jc w:val="both"/>
        <w:rPr>
          <w:sz w:val="24"/>
          <w:szCs w:val="24"/>
        </w:rPr>
      </w:pPr>
      <w:r>
        <w:rPr>
          <w:sz w:val="24"/>
          <w:szCs w:val="24"/>
        </w:rPr>
      </w:r>
    </w:p>
    <w:p>
      <w:pPr>
        <w:pStyle w:val="Normal1"/>
        <w:tabs>
          <w:tab w:val="clear" w:pos="708"/>
          <w:tab w:val="left" w:pos="720" w:leader="none"/>
        </w:tabs>
        <w:jc w:val="both"/>
        <w:rPr>
          <w:rFonts w:ascii="Times New Roman" w:hAnsi="Times New Roman" w:cs="Times New Roman"/>
          <w:color w:val="auto"/>
          <w:sz w:val="24"/>
          <w:szCs w:val="24"/>
        </w:rPr>
      </w:pPr>
      <w:r>
        <w:rPr>
          <w:rFonts w:cs="Times New Roman" w:ascii="Times New Roman" w:hAnsi="Times New Roman"/>
          <w:color w:val="auto"/>
          <w:sz w:val="24"/>
          <w:szCs w:val="24"/>
        </w:rPr>
        <w:t xml:space="preserve">VASSILIADES, Alejandro (2017) "Trabajo docente e inclusión educativa en tiempos de la Asignación Universal por Hijo: posiciones, sentidos y experiencias en disputa", en </w:t>
      </w:r>
      <w:r>
        <w:rPr>
          <w:rFonts w:cs="Times New Roman" w:ascii="Times New Roman" w:hAnsi="Times New Roman"/>
          <w:i/>
          <w:color w:val="auto"/>
          <w:sz w:val="24"/>
          <w:szCs w:val="24"/>
        </w:rPr>
        <w:t>Revista de la Escuela de Ciencias de la Educación</w:t>
      </w:r>
      <w:r>
        <w:rPr>
          <w:rFonts w:cs="Times New Roman" w:ascii="Times New Roman" w:hAnsi="Times New Roman"/>
          <w:color w:val="auto"/>
          <w:sz w:val="24"/>
          <w:szCs w:val="24"/>
        </w:rPr>
        <w:t>, Nº 12, Año 13, Vol. I.  Facultad de Humanidades y Artes de la Universidad Nacional de Rosario.</w:t>
      </w:r>
    </w:p>
    <w:p>
      <w:pPr>
        <w:pStyle w:val="NoSpacing"/>
        <w:rPr/>
      </w:pPr>
      <w:r>
        <w:rPr/>
      </w:r>
    </w:p>
    <w:p>
      <w:pPr>
        <w:pStyle w:val="Normal1"/>
        <w:tabs>
          <w:tab w:val="clear" w:pos="708"/>
          <w:tab w:val="left" w:pos="720" w:leader="none"/>
        </w:tabs>
        <w:spacing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1"/>
        <w:tabs>
          <w:tab w:val="clear" w:pos="708"/>
          <w:tab w:val="left" w:pos="720" w:leader="none"/>
        </w:tabs>
        <w:spacing w:before="0" w:after="120"/>
        <w:jc w:val="both"/>
        <w:rPr>
          <w:rFonts w:ascii="Times New Roman" w:hAnsi="Times New Roman" w:cs="Times New Roman"/>
          <w:b/>
          <w:b/>
          <w:sz w:val="24"/>
          <w:szCs w:val="24"/>
        </w:rPr>
      </w:pPr>
      <w:r>
        <w:rPr>
          <w:rFonts w:cs="Times New Roman" w:ascii="Times New Roman" w:hAnsi="Times New Roman"/>
          <w:b/>
          <w:sz w:val="24"/>
          <w:szCs w:val="24"/>
        </w:rPr>
        <w:t>Bibliografía general</w:t>
      </w:r>
    </w:p>
    <w:p>
      <w:pPr>
        <w:pStyle w:val="NoSpacing"/>
        <w:rPr/>
      </w:pPr>
      <w:r>
        <w:rPr/>
      </w:r>
    </w:p>
    <w:p>
      <w:pPr>
        <w:pStyle w:val="NoSpacing"/>
        <w:jc w:val="both"/>
        <w:rPr/>
      </w:pPr>
      <w:r>
        <w:rPr/>
        <w:t xml:space="preserve">AA.VV. (2012) </w:t>
      </w:r>
      <w:r>
        <w:rPr>
          <w:i/>
        </w:rPr>
        <w:t>Los docentes bonaerenses. Las políticas educativas vistas desde el aula.</w:t>
      </w:r>
      <w:r>
        <w:rPr/>
        <w:t xml:space="preserve"> Cuadernos de investigación nº 1. UNIPE: Editorial Universitaria. Buenos Aires.</w:t>
      </w:r>
    </w:p>
    <w:p>
      <w:pPr>
        <w:pStyle w:val="Normal"/>
        <w:jc w:val="both"/>
        <w:rPr>
          <w:rFonts w:eastAsia="Calibri"/>
          <w:caps/>
          <w:sz w:val="24"/>
          <w:szCs w:val="24"/>
        </w:rPr>
      </w:pPr>
      <w:r>
        <w:rPr>
          <w:rFonts w:eastAsia="Calibri"/>
          <w:caps/>
          <w:sz w:val="24"/>
          <w:szCs w:val="24"/>
        </w:rPr>
      </w:r>
    </w:p>
    <w:p>
      <w:pPr>
        <w:pStyle w:val="Normal"/>
        <w:jc w:val="both"/>
        <w:rPr>
          <w:rFonts w:eastAsia="Calibri"/>
          <w:sz w:val="24"/>
          <w:szCs w:val="24"/>
        </w:rPr>
      </w:pPr>
      <w:r>
        <w:rPr>
          <w:rFonts w:eastAsia="Calibri"/>
          <w:caps/>
          <w:sz w:val="24"/>
          <w:szCs w:val="24"/>
        </w:rPr>
        <w:t>BHabHa</w:t>
      </w:r>
      <w:r>
        <w:rPr>
          <w:rFonts w:eastAsia="Calibri"/>
          <w:sz w:val="24"/>
          <w:szCs w:val="24"/>
        </w:rPr>
        <w:t xml:space="preserve">, Homi (2002) </w:t>
      </w:r>
      <w:r>
        <w:rPr>
          <w:rFonts w:eastAsia="Calibri"/>
          <w:i/>
          <w:sz w:val="24"/>
          <w:szCs w:val="24"/>
        </w:rPr>
        <w:t>El lugar de la cultura</w:t>
      </w:r>
      <w:r>
        <w:rPr>
          <w:rFonts w:eastAsia="Calibri"/>
          <w:sz w:val="24"/>
          <w:szCs w:val="24"/>
        </w:rPr>
        <w:t>. Manantial. Buenos Aires.</w:t>
      </w:r>
    </w:p>
    <w:p>
      <w:pPr>
        <w:pStyle w:val="Normal"/>
        <w:jc w:val="both"/>
        <w:rPr>
          <w:rFonts w:eastAsia="Calibri"/>
          <w:sz w:val="24"/>
          <w:szCs w:val="24"/>
        </w:rPr>
      </w:pPr>
      <w:r>
        <w:rPr>
          <w:rFonts w:eastAsia="Calibri"/>
          <w:sz w:val="24"/>
          <w:szCs w:val="24"/>
        </w:rPr>
      </w:r>
    </w:p>
    <w:p>
      <w:pPr>
        <w:pStyle w:val="Normal"/>
        <w:jc w:val="both"/>
        <w:rPr>
          <w:rFonts w:eastAsia="Calibri"/>
          <w:sz w:val="24"/>
          <w:szCs w:val="24"/>
        </w:rPr>
      </w:pPr>
      <w:r>
        <w:rPr>
          <w:rFonts w:eastAsia="Calibri"/>
          <w:sz w:val="24"/>
          <w:szCs w:val="24"/>
        </w:rPr>
        <w:t xml:space="preserve">BIRGIN, Alejandra; ANTELO, Estanislao; LAGUZZI, Guillermina; y STICOTTI, Daniel (comps.) </w:t>
      </w:r>
      <w:r>
        <w:rPr>
          <w:rFonts w:eastAsia="Calibri"/>
          <w:i/>
          <w:sz w:val="24"/>
          <w:szCs w:val="24"/>
        </w:rPr>
        <w:t>Contra lo inexorable</w:t>
      </w:r>
      <w:r>
        <w:rPr>
          <w:rFonts w:eastAsia="Calibri"/>
          <w:sz w:val="24"/>
          <w:szCs w:val="24"/>
        </w:rPr>
        <w:t>. Escuela de Capacitación CePA. Libros del Zorzal. Buenos Aires.</w:t>
      </w:r>
    </w:p>
    <w:p>
      <w:pPr>
        <w:pStyle w:val="Normal"/>
        <w:jc w:val="both"/>
        <w:rPr>
          <w:sz w:val="24"/>
          <w:szCs w:val="24"/>
        </w:rPr>
      </w:pPr>
      <w:r>
        <w:rPr>
          <w:sz w:val="24"/>
          <w:szCs w:val="24"/>
        </w:rPr>
      </w:r>
    </w:p>
    <w:p>
      <w:pPr>
        <w:pStyle w:val="Normal1"/>
        <w:tabs>
          <w:tab w:val="clear" w:pos="708"/>
          <w:tab w:val="left" w:pos="720" w:leader="none"/>
        </w:tabs>
        <w:spacing w:before="0" w:after="120"/>
        <w:jc w:val="both"/>
        <w:rPr>
          <w:rFonts w:ascii="Times New Roman" w:hAnsi="Times New Roman" w:cs="Times New Roman"/>
          <w:sz w:val="24"/>
          <w:szCs w:val="24"/>
        </w:rPr>
      </w:pPr>
      <w:r>
        <w:rPr>
          <w:rFonts w:cs="Times New Roman" w:ascii="Times New Roman" w:hAnsi="Times New Roman"/>
          <w:sz w:val="24"/>
          <w:szCs w:val="24"/>
        </w:rPr>
        <w:t xml:space="preserve">BOLÍVAR, Antonio (2005) “Equidad educativa y teorías de la justicia” en: </w:t>
      </w:r>
      <w:r>
        <w:rPr>
          <w:rFonts w:cs="Times New Roman" w:ascii="Times New Roman" w:hAnsi="Times New Roman"/>
          <w:i/>
          <w:sz w:val="24"/>
          <w:szCs w:val="24"/>
        </w:rPr>
        <w:t>Revista Electrónica Iberoamericana sobre Calidad, Eficacia y Cambio Educativo</w:t>
      </w:r>
      <w:r>
        <w:rPr>
          <w:rFonts w:cs="Times New Roman" w:ascii="Times New Roman" w:hAnsi="Times New Roman"/>
          <w:sz w:val="24"/>
          <w:szCs w:val="24"/>
        </w:rPr>
        <w:t>. Vol. 3. N° 2. Disponible en: http://www.rinace.net/reice.htm.</w:t>
      </w:r>
    </w:p>
    <w:p>
      <w:pPr>
        <w:pStyle w:val="Normal"/>
        <w:rPr>
          <w:sz w:val="24"/>
          <w:szCs w:val="24"/>
        </w:rPr>
      </w:pPr>
      <w:r>
        <w:rPr>
          <w:sz w:val="24"/>
          <w:szCs w:val="24"/>
        </w:rPr>
      </w:r>
    </w:p>
    <w:p>
      <w:pPr>
        <w:pStyle w:val="Normal"/>
        <w:spacing w:before="0" w:after="120"/>
        <w:jc w:val="both"/>
        <w:rPr>
          <w:color w:val="000000"/>
          <w:sz w:val="24"/>
          <w:szCs w:val="24"/>
        </w:rPr>
      </w:pPr>
      <w:r>
        <w:rPr>
          <w:caps/>
          <w:color w:val="000000"/>
          <w:sz w:val="24"/>
          <w:szCs w:val="24"/>
        </w:rPr>
        <w:t>Cherryholmes</w:t>
      </w:r>
      <w:r>
        <w:rPr>
          <w:color w:val="000000"/>
          <w:sz w:val="24"/>
          <w:szCs w:val="24"/>
        </w:rPr>
        <w:t xml:space="preserve">, Cleo (1999). </w:t>
      </w:r>
      <w:r>
        <w:rPr>
          <w:i/>
          <w:iCs/>
          <w:color w:val="000000"/>
          <w:sz w:val="24"/>
          <w:szCs w:val="24"/>
        </w:rPr>
        <w:t>Poder y crítica. Investigaciones postestructurales en educación</w:t>
      </w:r>
      <w:r>
        <w:rPr>
          <w:color w:val="000000"/>
          <w:sz w:val="24"/>
          <w:szCs w:val="24"/>
        </w:rPr>
        <w:t xml:space="preserve">. Barcelona: Pomares-Corredor. </w:t>
      </w:r>
    </w:p>
    <w:p>
      <w:pPr>
        <w:pStyle w:val="Normal"/>
        <w:rPr>
          <w:sz w:val="24"/>
          <w:szCs w:val="24"/>
        </w:rPr>
      </w:pPr>
      <w:r>
        <w:rPr>
          <w:sz w:val="24"/>
          <w:szCs w:val="24"/>
        </w:rPr>
      </w:r>
    </w:p>
    <w:p>
      <w:pPr>
        <w:pStyle w:val="Normal"/>
        <w:jc w:val="both"/>
        <w:rPr>
          <w:rFonts w:eastAsia="Calibri"/>
          <w:sz w:val="24"/>
          <w:szCs w:val="24"/>
        </w:rPr>
      </w:pPr>
      <w:r>
        <w:rPr>
          <w:rFonts w:eastAsia="Calibri"/>
          <w:sz w:val="24"/>
          <w:szCs w:val="24"/>
        </w:rPr>
        <w:t xml:space="preserve">DIKER, Gabriela (2008) “¿Cómo se establece qué es lo común?”, en FRIGERIO, Graciela y DIKER, Gabriela (comps.) </w:t>
      </w:r>
      <w:r>
        <w:rPr>
          <w:rFonts w:eastAsia="Calibri"/>
          <w:i/>
          <w:sz w:val="24"/>
          <w:szCs w:val="24"/>
        </w:rPr>
        <w:t>Educar: posiciones acerca de lo común</w:t>
      </w:r>
      <w:r>
        <w:rPr>
          <w:rFonts w:eastAsia="Calibri"/>
          <w:sz w:val="24"/>
          <w:szCs w:val="24"/>
        </w:rPr>
        <w:t>. Del Estante Editorial. Buenos Aires.</w:t>
      </w:r>
    </w:p>
    <w:p>
      <w:pPr>
        <w:pStyle w:val="NoSpacing"/>
        <w:jc w:val="both"/>
        <w:rPr/>
      </w:pPr>
      <w:r>
        <w:rPr/>
      </w:r>
    </w:p>
    <w:p>
      <w:pPr>
        <w:pStyle w:val="Normal"/>
        <w:spacing w:before="0" w:after="120"/>
        <w:jc w:val="both"/>
        <w:rPr>
          <w:sz w:val="24"/>
          <w:szCs w:val="24"/>
        </w:rPr>
      </w:pPr>
      <w:r>
        <w:rPr>
          <w:caps/>
          <w:sz w:val="24"/>
          <w:szCs w:val="24"/>
        </w:rPr>
        <w:t>Dubet</w:t>
      </w:r>
      <w:r>
        <w:rPr>
          <w:sz w:val="24"/>
          <w:szCs w:val="24"/>
        </w:rPr>
        <w:t xml:space="preserve">, Francois (2011), </w:t>
      </w:r>
      <w:r>
        <w:rPr>
          <w:i/>
          <w:sz w:val="24"/>
          <w:szCs w:val="24"/>
        </w:rPr>
        <w:t>Repensar la justicia social. Contra el mito de la igualdad de oportunidades</w:t>
      </w:r>
      <w:r>
        <w:rPr>
          <w:sz w:val="24"/>
          <w:szCs w:val="24"/>
        </w:rPr>
        <w:t>. Buenos Aires: Siglo XXI.</w:t>
      </w:r>
    </w:p>
    <w:p>
      <w:pPr>
        <w:pStyle w:val="Normal"/>
        <w:spacing w:before="0" w:after="120"/>
        <w:jc w:val="both"/>
        <w:rPr>
          <w:sz w:val="24"/>
          <w:szCs w:val="24"/>
        </w:rPr>
      </w:pPr>
      <w:r>
        <w:rPr>
          <w:caps/>
          <w:sz w:val="24"/>
          <w:szCs w:val="24"/>
        </w:rPr>
        <w:t>Elichiry</w:t>
      </w:r>
      <w:r>
        <w:rPr>
          <w:sz w:val="24"/>
          <w:szCs w:val="24"/>
        </w:rPr>
        <w:t xml:space="preserve">, Nora (comp.) (2011), </w:t>
      </w:r>
      <w:r>
        <w:rPr>
          <w:rStyle w:val="Destacado"/>
          <w:sz w:val="24"/>
          <w:szCs w:val="24"/>
        </w:rPr>
        <w:t>Políticas y prácticas frente a la desigualdad educativa. Tensiones entre focalización y universalización</w:t>
      </w:r>
      <w:r>
        <w:rPr>
          <w:sz w:val="24"/>
          <w:szCs w:val="24"/>
        </w:rPr>
        <w:t>. Buenos Aires, NOVEDUC.</w:t>
      </w:r>
    </w:p>
    <w:p>
      <w:pPr>
        <w:pStyle w:val="Normal"/>
        <w:jc w:val="both"/>
        <w:rPr>
          <w:sz w:val="24"/>
          <w:szCs w:val="24"/>
          <w:highlight w:val="white"/>
          <w:lang w:eastAsia="es-AR"/>
        </w:rPr>
      </w:pPr>
      <w:r>
        <w:rPr>
          <w:sz w:val="24"/>
          <w:szCs w:val="24"/>
          <w:shd w:fill="FFFFFF" w:val="clear"/>
          <w:lang w:eastAsia="es-AR"/>
        </w:rPr>
        <w:t xml:space="preserve">FELDFEBER, Myriam (2007) "La regulación de la formación y el trabajo docente: un análisis crítico de la "agenda educativa" en América Latina”, en </w:t>
      </w:r>
      <w:r>
        <w:rPr>
          <w:i/>
          <w:sz w:val="24"/>
          <w:szCs w:val="24"/>
          <w:shd w:fill="FFFFFF" w:val="clear"/>
          <w:lang w:eastAsia="es-AR"/>
        </w:rPr>
        <w:t>Educ. Soc</w:t>
      </w:r>
      <w:r>
        <w:rPr>
          <w:sz w:val="24"/>
          <w:szCs w:val="24"/>
          <w:shd w:fill="FFFFFF" w:val="clear"/>
          <w:lang w:eastAsia="es-AR"/>
        </w:rPr>
        <w:t>., Campinas, vol. 28, n. 99, p. 444-465, maio/ago. 2007.</w:t>
      </w:r>
    </w:p>
    <w:p>
      <w:pPr>
        <w:pStyle w:val="NoSpacing"/>
        <w:jc w:val="both"/>
        <w:rPr/>
      </w:pPr>
      <w:r>
        <w:rPr/>
      </w:r>
    </w:p>
    <w:p>
      <w:pPr>
        <w:pStyle w:val="Normal1"/>
        <w:tabs>
          <w:tab w:val="clear" w:pos="708"/>
          <w:tab w:val="left" w:pos="720" w:leader="none"/>
        </w:tabs>
        <w:jc w:val="both"/>
        <w:rPr>
          <w:rFonts w:ascii="Times New Roman" w:hAnsi="Times New Roman" w:cs="Times New Roman"/>
          <w:sz w:val="24"/>
          <w:szCs w:val="24"/>
        </w:rPr>
      </w:pPr>
      <w:r>
        <w:rPr>
          <w:rFonts w:cs="Times New Roman" w:ascii="Times New Roman" w:hAnsi="Times New Roman"/>
          <w:sz w:val="24"/>
          <w:szCs w:val="24"/>
        </w:rPr>
        <w:t>FRASER, Nancy y HONNETH, Axel (2003)</w:t>
      </w:r>
      <w:r>
        <w:rPr>
          <w:rFonts w:cs="Times New Roman" w:ascii="Times New Roman" w:hAnsi="Times New Roman"/>
          <w:i/>
          <w:sz w:val="24"/>
          <w:szCs w:val="24"/>
        </w:rPr>
        <w:t xml:space="preserve"> ¿Redistribución o reconocimiento? Un debate político-filosófico</w:t>
      </w:r>
      <w:r>
        <w:rPr>
          <w:rFonts w:cs="Times New Roman" w:ascii="Times New Roman" w:hAnsi="Times New Roman"/>
          <w:sz w:val="24"/>
          <w:szCs w:val="24"/>
        </w:rPr>
        <w:t>. Madrid: Morata.</w:t>
      </w:r>
    </w:p>
    <w:p>
      <w:pPr>
        <w:pStyle w:val="Normal1"/>
        <w:tabs>
          <w:tab w:val="clear" w:pos="708"/>
          <w:tab w:val="left" w:pos="720" w:leader="none"/>
        </w:tabs>
        <w:jc w:val="both"/>
        <w:rPr>
          <w:rFonts w:ascii="Times New Roman" w:hAnsi="Times New Roman" w:cs="Times New Roman"/>
          <w:sz w:val="24"/>
          <w:szCs w:val="24"/>
        </w:rPr>
      </w:pPr>
      <w:r>
        <w:rPr>
          <w:rFonts w:cs="Times New Roman" w:ascii="Times New Roman" w:hAnsi="Times New Roman"/>
          <w:sz w:val="24"/>
          <w:szCs w:val="24"/>
        </w:rPr>
        <w:t xml:space="preserve">GENTILI, Pablo (2009) “Marchas y contramarchas: el derecho a la educación y las dinámicas de exclusión incluyente en América Latina (A sesenta años de la declaración universal de los derechos humanos)” en </w:t>
      </w:r>
      <w:r>
        <w:rPr>
          <w:rFonts w:cs="Times New Roman" w:ascii="Times New Roman" w:hAnsi="Times New Roman"/>
          <w:i/>
          <w:sz w:val="24"/>
          <w:szCs w:val="24"/>
        </w:rPr>
        <w:t>Revista Iberoamericana de Educación</w:t>
      </w:r>
      <w:r>
        <w:rPr>
          <w:rFonts w:cs="Times New Roman" w:ascii="Times New Roman" w:hAnsi="Times New Roman"/>
          <w:sz w:val="24"/>
          <w:szCs w:val="24"/>
        </w:rPr>
        <w:t xml:space="preserve"> Nº 49. </w:t>
      </w:r>
    </w:p>
    <w:p>
      <w:pPr>
        <w:pStyle w:val="NoSpacing"/>
        <w:jc w:val="both"/>
        <w:rPr/>
      </w:pPr>
      <w:r>
        <w:rPr/>
        <w:t xml:space="preserve">GLUZ, Nora; KAROLINSKI, Mariel; y RODRÍGUEZ MOYANO, Inés (2014) "Políticas sociales y democratización de la educación: sentidos sobre la inclusión escolar de la primera infancia a partir de la implementación de la AUH en la provincia de Buenos Aires (2009-2013)", en GLUZ, Nora (et. al.) </w:t>
      </w:r>
      <w:r>
        <w:rPr>
          <w:i/>
        </w:rPr>
        <w:t>Avances y desafíos en políticas públicas educativas: análisis de casos en Argentina, Brasil, Colombia y Paraguay</w:t>
      </w:r>
      <w:r>
        <w:rPr/>
        <w:t>. Buenos Aires: CLACSO.</w:t>
      </w:r>
    </w:p>
    <w:p>
      <w:pPr>
        <w:pStyle w:val="NoSpacing"/>
        <w:jc w:val="both"/>
        <w:rPr/>
      </w:pPr>
      <w:r>
        <w:rPr/>
      </w:r>
    </w:p>
    <w:p>
      <w:pPr>
        <w:pStyle w:val="NoSpacing"/>
        <w:jc w:val="both"/>
        <w:rPr/>
      </w:pPr>
      <w:r>
        <w:rPr/>
        <w:t xml:space="preserve">GUELMAN, Anahí (2018) "Los movimientos populares en la economía popular: la potencialidad pedagógica de los procesos productivos", en </w:t>
      </w:r>
      <w:r>
        <w:rPr>
          <w:caps/>
        </w:rPr>
        <w:t>Guelman</w:t>
      </w:r>
      <w:r>
        <w:rPr/>
        <w:t xml:space="preserve">, Anahí y </w:t>
      </w:r>
      <w:r>
        <w:rPr>
          <w:caps/>
        </w:rPr>
        <w:t>Palumbo</w:t>
      </w:r>
      <w:r>
        <w:rPr/>
        <w:t xml:space="preserve">, María Mercedes (Comps.) </w:t>
      </w:r>
      <w:r>
        <w:rPr>
          <w:i/>
        </w:rPr>
        <w:t>Pedagogías descolonizadoras y formación en el trabajo en los movimientos populares</w:t>
      </w:r>
      <w:r>
        <w:rPr/>
        <w:t>. Editorial El Colectivo-CLACSO. Buenos Aires.</w:t>
      </w:r>
    </w:p>
    <w:p>
      <w:pPr>
        <w:pStyle w:val="NoSpacing"/>
        <w:jc w:val="both"/>
        <w:rPr/>
      </w:pPr>
      <w:r>
        <w:rPr/>
      </w:r>
    </w:p>
    <w:p>
      <w:pPr>
        <w:pStyle w:val="NoSpacing"/>
        <w:jc w:val="both"/>
        <w:rPr/>
      </w:pPr>
      <w:r>
        <w:rPr/>
        <w:t xml:space="preserve">KESSLER, Gabriel (2002) </w:t>
      </w:r>
      <w:r>
        <w:rPr>
          <w:i/>
        </w:rPr>
        <w:t>La experiencia escolar fragmentada: estudiantes y docentes en la escuela media de Buenos Aires</w:t>
      </w:r>
      <w:r>
        <w:rPr/>
        <w:t>. Buenos Aires: IIPE –UNESCO.</w:t>
      </w:r>
    </w:p>
    <w:p>
      <w:pPr>
        <w:pStyle w:val="Normal"/>
        <w:jc w:val="both"/>
        <w:rPr>
          <w:rFonts w:eastAsia="Calibri"/>
          <w:sz w:val="24"/>
          <w:szCs w:val="24"/>
        </w:rPr>
      </w:pPr>
      <w:r>
        <w:rPr>
          <w:rFonts w:eastAsia="Calibri"/>
          <w:sz w:val="24"/>
          <w:szCs w:val="24"/>
        </w:rPr>
      </w:r>
    </w:p>
    <w:p>
      <w:pPr>
        <w:pStyle w:val="Normal"/>
        <w:jc w:val="both"/>
        <w:rPr>
          <w:rFonts w:eastAsia="Calibri"/>
          <w:sz w:val="24"/>
          <w:szCs w:val="24"/>
        </w:rPr>
      </w:pPr>
      <w:r>
        <w:rPr>
          <w:rFonts w:eastAsia="Calibri"/>
          <w:sz w:val="24"/>
          <w:szCs w:val="24"/>
        </w:rPr>
        <w:t xml:space="preserve">LLOMOVATTE, Silvia y KAPLAN, Carina (coords.) </w:t>
      </w:r>
      <w:r>
        <w:rPr>
          <w:rFonts w:eastAsia="Calibri"/>
          <w:i/>
          <w:sz w:val="24"/>
          <w:szCs w:val="24"/>
        </w:rPr>
        <w:t xml:space="preserve">Desigualdad educativa. La naturaleza como pretexto. </w:t>
      </w:r>
      <w:r>
        <w:rPr>
          <w:rFonts w:eastAsia="Calibri"/>
          <w:sz w:val="24"/>
          <w:szCs w:val="24"/>
        </w:rPr>
        <w:t>Noveduc. Buenos Aires.</w:t>
      </w:r>
    </w:p>
    <w:p>
      <w:pPr>
        <w:pStyle w:val="NoSpacing"/>
        <w:jc w:val="both"/>
        <w:rPr/>
      </w:pPr>
      <w:r>
        <w:rPr/>
      </w:r>
    </w:p>
    <w:p>
      <w:pPr>
        <w:pStyle w:val="Normal"/>
        <w:spacing w:before="0" w:after="120"/>
        <w:jc w:val="both"/>
        <w:rPr>
          <w:sz w:val="24"/>
          <w:szCs w:val="24"/>
        </w:rPr>
      </w:pPr>
      <w:r>
        <w:rPr>
          <w:caps/>
          <w:sz w:val="24"/>
          <w:szCs w:val="24"/>
        </w:rPr>
        <w:t>Martinis</w:t>
      </w:r>
      <w:r>
        <w:rPr>
          <w:sz w:val="24"/>
          <w:szCs w:val="24"/>
        </w:rPr>
        <w:t xml:space="preserve">, Pablo y </w:t>
      </w:r>
      <w:r>
        <w:rPr>
          <w:caps/>
          <w:sz w:val="24"/>
          <w:szCs w:val="24"/>
          <w:shd w:fill="FFFFFF" w:val="clear"/>
        </w:rPr>
        <w:t>Redondo</w:t>
      </w:r>
      <w:r>
        <w:rPr>
          <w:sz w:val="24"/>
          <w:szCs w:val="24"/>
          <w:shd w:fill="FFFFFF" w:val="clear"/>
        </w:rPr>
        <w:t>, Patricia</w:t>
      </w:r>
      <w:r>
        <w:rPr>
          <w:sz w:val="24"/>
          <w:szCs w:val="24"/>
        </w:rPr>
        <w:t xml:space="preserve"> (comps.) (2015) </w:t>
      </w:r>
      <w:r>
        <w:rPr>
          <w:i/>
          <w:sz w:val="24"/>
          <w:szCs w:val="24"/>
        </w:rPr>
        <w:t>Inventar lo (im)posible. Experiencias pedagógicas entre dos orillas</w:t>
      </w:r>
      <w:r>
        <w:rPr>
          <w:sz w:val="24"/>
          <w:szCs w:val="24"/>
        </w:rPr>
        <w:t xml:space="preserve">. Buenos Aires: La Crujía / Editorial Stella. </w:t>
      </w:r>
    </w:p>
    <w:p>
      <w:pPr>
        <w:pStyle w:val="Normal"/>
        <w:jc w:val="both"/>
        <w:rPr>
          <w:rFonts w:eastAsia="Calibri"/>
          <w:sz w:val="24"/>
          <w:szCs w:val="24"/>
        </w:rPr>
      </w:pPr>
      <w:r>
        <w:rPr>
          <w:rFonts w:eastAsia="Calibri"/>
          <w:sz w:val="24"/>
          <w:szCs w:val="24"/>
        </w:rPr>
        <w:t xml:space="preserve">PINEAU, Pablo (2007) “Cuadros de una  exposición: comentarios sobre la escuela como máquina estetizante”, en FRIGERIO, Graciela y DIKER, Gabriela (comps.)  </w:t>
      </w:r>
      <w:r>
        <w:rPr>
          <w:rFonts w:eastAsia="Calibri"/>
          <w:i/>
          <w:sz w:val="24"/>
          <w:szCs w:val="24"/>
        </w:rPr>
        <w:t>Educar: (sobre) impresiones estéticas</w:t>
      </w:r>
      <w:r>
        <w:rPr>
          <w:rFonts w:eastAsia="Calibri"/>
          <w:sz w:val="24"/>
          <w:szCs w:val="24"/>
        </w:rPr>
        <w:t>. Del Estante Editorial. Buenos Aires.</w:t>
      </w:r>
    </w:p>
    <w:p>
      <w:pPr>
        <w:pStyle w:val="NoSpacing"/>
        <w:rPr/>
      </w:pPr>
      <w:r>
        <w:rPr/>
      </w:r>
    </w:p>
    <w:p>
      <w:pPr>
        <w:pStyle w:val="Normal"/>
        <w:widowControl w:val="false"/>
        <w:spacing w:before="0" w:after="120"/>
        <w:jc w:val="both"/>
        <w:rPr>
          <w:sz w:val="24"/>
          <w:szCs w:val="24"/>
        </w:rPr>
      </w:pPr>
      <w:r>
        <w:rPr>
          <w:caps/>
          <w:sz w:val="24"/>
          <w:szCs w:val="24"/>
        </w:rPr>
        <w:t>Quiceno Castrillón</w:t>
      </w:r>
      <w:r>
        <w:rPr>
          <w:sz w:val="24"/>
          <w:szCs w:val="24"/>
        </w:rPr>
        <w:t xml:space="preserve">, Humberto (2011). “Introducción a la epistemología” y “Cuatro saberes sobre la educación”, en </w:t>
      </w:r>
      <w:r>
        <w:rPr>
          <w:i/>
          <w:sz w:val="24"/>
          <w:szCs w:val="24"/>
        </w:rPr>
        <w:t>Epistemología de la pedagogía</w:t>
      </w:r>
      <w:r>
        <w:rPr>
          <w:sz w:val="24"/>
          <w:szCs w:val="24"/>
        </w:rPr>
        <w:t>. Ediciones Pedagogía y Educación, Colombia.</w:t>
      </w:r>
    </w:p>
    <w:p>
      <w:pPr>
        <w:pStyle w:val="Normal1"/>
        <w:tabs>
          <w:tab w:val="clear" w:pos="708"/>
          <w:tab w:val="left" w:pos="720" w:leader="none"/>
        </w:tabs>
        <w:jc w:val="both"/>
        <w:rPr>
          <w:rFonts w:ascii="Times New Roman" w:hAnsi="Times New Roman" w:cs="Times New Roman"/>
          <w:sz w:val="24"/>
          <w:szCs w:val="24"/>
        </w:rPr>
      </w:pPr>
      <w:r>
        <w:rPr>
          <w:rFonts w:cs="Times New Roman" w:ascii="Times New Roman" w:hAnsi="Times New Roman"/>
          <w:caps/>
          <w:sz w:val="24"/>
          <w:szCs w:val="24"/>
        </w:rPr>
        <w:t>Redondo</w:t>
      </w:r>
      <w:r>
        <w:rPr>
          <w:rFonts w:cs="Times New Roman" w:ascii="Times New Roman" w:hAnsi="Times New Roman"/>
          <w:sz w:val="24"/>
          <w:szCs w:val="24"/>
        </w:rPr>
        <w:t xml:space="preserve">, Patricia (2004) </w:t>
      </w:r>
      <w:r>
        <w:rPr>
          <w:rFonts w:cs="Times New Roman" w:ascii="Times New Roman" w:hAnsi="Times New Roman"/>
          <w:i/>
          <w:sz w:val="24"/>
          <w:szCs w:val="24"/>
        </w:rPr>
        <w:t>Escuelas y pobreza. Entre el desasosiego y la obstinación.</w:t>
      </w:r>
      <w:r>
        <w:rPr>
          <w:rFonts w:cs="Times New Roman" w:ascii="Times New Roman" w:hAnsi="Times New Roman"/>
          <w:sz w:val="24"/>
          <w:szCs w:val="24"/>
        </w:rPr>
        <w:t xml:space="preserve"> Buenos Aires. Ed. Paidós.</w:t>
      </w:r>
    </w:p>
    <w:p>
      <w:pPr>
        <w:pStyle w:val="Normal1"/>
        <w:tabs>
          <w:tab w:val="clear" w:pos="708"/>
          <w:tab w:val="left" w:pos="720" w:leader="none"/>
        </w:tabs>
        <w:jc w:val="both"/>
        <w:rPr>
          <w:rFonts w:ascii="Times New Roman" w:hAnsi="Times New Roman" w:cs="Times New Roman"/>
          <w:sz w:val="24"/>
          <w:szCs w:val="24"/>
        </w:rPr>
      </w:pPr>
      <w:r>
        <w:rPr>
          <w:rFonts w:cs="Times New Roman" w:ascii="Times New Roman" w:hAnsi="Times New Roman"/>
          <w:caps/>
          <w:sz w:val="24"/>
          <w:szCs w:val="24"/>
        </w:rPr>
        <w:t>Restrepo</w:t>
      </w:r>
      <w:r>
        <w:rPr>
          <w:rFonts w:cs="Times New Roman" w:ascii="Times New Roman" w:hAnsi="Times New Roman"/>
          <w:sz w:val="24"/>
          <w:szCs w:val="24"/>
        </w:rPr>
        <w:t xml:space="preserve">, Eduardo (2007) "Identidades: Planteamientos teóricos y sugerencias metodológicas para su estudio", en </w:t>
      </w:r>
      <w:r>
        <w:rPr>
          <w:rFonts w:cs="Times New Roman" w:ascii="Times New Roman" w:hAnsi="Times New Roman"/>
          <w:i/>
          <w:sz w:val="24"/>
          <w:szCs w:val="24"/>
        </w:rPr>
        <w:t xml:space="preserve">Jangwa Pana. Revista de Ciencias Sociales y Humanidades. </w:t>
      </w:r>
      <w:r>
        <w:rPr>
          <w:rFonts w:cs="Times New Roman" w:ascii="Times New Roman" w:hAnsi="Times New Roman"/>
          <w:sz w:val="24"/>
          <w:szCs w:val="24"/>
        </w:rPr>
        <w:t xml:space="preserve">Nº 5. Santa Marta. Colombia. </w:t>
      </w:r>
    </w:p>
    <w:p>
      <w:pPr>
        <w:pStyle w:val="NoSpacing"/>
        <w:jc w:val="both"/>
        <w:rPr/>
      </w:pPr>
      <w:r>
        <w:rPr>
          <w:caps/>
        </w:rPr>
        <w:t>Rockwell</w:t>
      </w:r>
      <w:r>
        <w:rPr/>
        <w:t xml:space="preserve">, Elsie (2009) </w:t>
      </w:r>
      <w:r>
        <w:rPr>
          <w:i/>
        </w:rPr>
        <w:t>La experiencia etnográfica. Historia y cultura en los procesos educativos</w:t>
      </w:r>
      <w:r>
        <w:rPr/>
        <w:t>. Paidós. Buenos Aires.</w:t>
      </w:r>
    </w:p>
    <w:p>
      <w:pPr>
        <w:pStyle w:val="NoSpacing"/>
        <w:jc w:val="both"/>
        <w:rPr/>
      </w:pPr>
      <w:r>
        <w:rPr/>
      </w:r>
    </w:p>
    <w:p>
      <w:pPr>
        <w:pStyle w:val="Normal"/>
        <w:jc w:val="both"/>
        <w:rPr>
          <w:rFonts w:eastAsia="Calibri"/>
          <w:sz w:val="24"/>
          <w:szCs w:val="24"/>
        </w:rPr>
      </w:pPr>
      <w:r>
        <w:rPr>
          <w:rFonts w:eastAsia="Calibri"/>
          <w:sz w:val="24"/>
          <w:szCs w:val="24"/>
        </w:rPr>
        <w:t xml:space="preserve">SANTILLÁN, Laura (2012) </w:t>
      </w:r>
      <w:r>
        <w:rPr>
          <w:rFonts w:eastAsia="Calibri"/>
          <w:i/>
          <w:sz w:val="24"/>
          <w:szCs w:val="24"/>
        </w:rPr>
        <w:t>Quiénes educan a los chicos: infancia, trayectorias educativas y desigualdad</w:t>
      </w:r>
      <w:r>
        <w:rPr>
          <w:rFonts w:eastAsia="Calibri"/>
          <w:sz w:val="24"/>
          <w:szCs w:val="24"/>
        </w:rPr>
        <w:t>. Biblos. Buenos Aires.</w:t>
      </w:r>
    </w:p>
    <w:p>
      <w:pPr>
        <w:pStyle w:val="NoSpacing"/>
        <w:jc w:val="both"/>
        <w:rPr>
          <w:caps/>
        </w:rPr>
      </w:pPr>
      <w:r>
        <w:rPr>
          <w:caps/>
        </w:rPr>
      </w:r>
    </w:p>
    <w:p>
      <w:pPr>
        <w:pStyle w:val="Normal"/>
        <w:jc w:val="both"/>
        <w:rPr>
          <w:color w:val="000000"/>
          <w:sz w:val="24"/>
          <w:szCs w:val="24"/>
          <w:highlight w:val="white"/>
        </w:rPr>
      </w:pPr>
      <w:r>
        <w:rPr>
          <w:rFonts w:eastAsia="Calibri"/>
          <w:color w:val="000000"/>
          <w:sz w:val="24"/>
          <w:szCs w:val="24"/>
          <w:shd w:fill="FFFFFF" w:val="clear"/>
        </w:rPr>
        <w:t xml:space="preserve">SOUTHWELL, Myriam (comp.) </w:t>
      </w:r>
      <w:r>
        <w:rPr>
          <w:rFonts w:eastAsia="Calibri"/>
          <w:i/>
          <w:color w:val="000000"/>
          <w:sz w:val="24"/>
          <w:szCs w:val="24"/>
          <w:shd w:fill="FFFFFF" w:val="clear"/>
        </w:rPr>
        <w:t>Entre generaciones. Exploraciones sobre educación, cultura e instituciones</w:t>
      </w:r>
      <w:r>
        <w:rPr>
          <w:rFonts w:eastAsia="Calibri"/>
          <w:color w:val="000000"/>
          <w:sz w:val="24"/>
          <w:szCs w:val="24"/>
          <w:shd w:fill="FFFFFF" w:val="clear"/>
        </w:rPr>
        <w:t>. FLACSO - Homo Sapiens. Buenos Aires.</w:t>
      </w:r>
    </w:p>
    <w:p>
      <w:pPr>
        <w:pStyle w:val="NoSpacing"/>
        <w:jc w:val="both"/>
        <w:rPr/>
      </w:pPr>
      <w:r>
        <w:rPr/>
      </w:r>
    </w:p>
    <w:p>
      <w:pPr>
        <w:pStyle w:val="Normal1"/>
        <w:tabs>
          <w:tab w:val="clear" w:pos="708"/>
          <w:tab w:val="left" w:pos="720" w:leader="none"/>
        </w:tabs>
        <w:jc w:val="both"/>
        <w:rPr>
          <w:rFonts w:ascii="Times New Roman" w:hAnsi="Times New Roman" w:cs="Times New Roman"/>
          <w:sz w:val="24"/>
          <w:szCs w:val="24"/>
        </w:rPr>
      </w:pPr>
      <w:r>
        <w:rPr>
          <w:rFonts w:cs="Times New Roman" w:ascii="Times New Roman" w:hAnsi="Times New Roman"/>
          <w:caps/>
          <w:sz w:val="24"/>
          <w:szCs w:val="24"/>
        </w:rPr>
        <w:t>Tenti Fanfani</w:t>
      </w:r>
      <w:r>
        <w:rPr>
          <w:rFonts w:cs="Times New Roman" w:ascii="Times New Roman" w:hAnsi="Times New Roman"/>
          <w:sz w:val="24"/>
          <w:szCs w:val="24"/>
        </w:rPr>
        <w:t xml:space="preserve">, Emilio (1993) </w:t>
      </w:r>
      <w:r>
        <w:rPr>
          <w:rFonts w:cs="Times New Roman" w:ascii="Times New Roman" w:hAnsi="Times New Roman"/>
          <w:i/>
          <w:sz w:val="24"/>
          <w:szCs w:val="24"/>
        </w:rPr>
        <w:t>La escuela vacía</w:t>
      </w:r>
      <w:r>
        <w:rPr>
          <w:rFonts w:cs="Times New Roman" w:ascii="Times New Roman" w:hAnsi="Times New Roman"/>
          <w:sz w:val="24"/>
          <w:szCs w:val="24"/>
        </w:rPr>
        <w:t>. Unicef/Losada.</w:t>
      </w:r>
    </w:p>
    <w:p>
      <w:pPr>
        <w:pStyle w:val="Normal"/>
        <w:jc w:val="both"/>
        <w:rPr>
          <w:sz w:val="24"/>
          <w:szCs w:val="24"/>
        </w:rPr>
      </w:pPr>
      <w:r>
        <w:rPr>
          <w:sz w:val="24"/>
          <w:szCs w:val="24"/>
        </w:rPr>
        <w:t xml:space="preserve">TERIGI, Flavia (2008) </w:t>
      </w:r>
      <w:r>
        <w:rPr>
          <w:i/>
          <w:sz w:val="24"/>
          <w:szCs w:val="24"/>
        </w:rPr>
        <w:t>Organización de la enseñanza en los plurigrados de las escuelas rurales</w:t>
      </w:r>
      <w:r>
        <w:rPr>
          <w:sz w:val="24"/>
          <w:szCs w:val="24"/>
        </w:rPr>
        <w:t>. Tesis de Maestría en Ciencias Sociales con orientación en Educación. FLACSO-Argentina. Buenos Aires.</w:t>
      </w:r>
    </w:p>
    <w:p>
      <w:pPr>
        <w:pStyle w:val="NoSpacing"/>
        <w:rPr/>
      </w:pPr>
      <w:r>
        <w:rPr/>
      </w:r>
    </w:p>
    <w:p>
      <w:pPr>
        <w:pStyle w:val="Normal1"/>
        <w:tabs>
          <w:tab w:val="clear" w:pos="708"/>
          <w:tab w:val="left" w:pos="720" w:leader="none"/>
        </w:tabs>
        <w:spacing w:before="0" w:after="120"/>
        <w:jc w:val="both"/>
        <w:rPr>
          <w:rFonts w:ascii="Times New Roman" w:hAnsi="Times New Roman" w:cs="Times New Roman"/>
          <w:sz w:val="24"/>
          <w:szCs w:val="24"/>
        </w:rPr>
      </w:pPr>
      <w:r>
        <w:rPr>
          <w:rFonts w:cs="Times New Roman" w:ascii="Times New Roman" w:hAnsi="Times New Roman"/>
          <w:caps/>
          <w:sz w:val="24"/>
          <w:szCs w:val="24"/>
        </w:rPr>
        <w:t>Tiramonti,</w:t>
      </w:r>
      <w:r>
        <w:rPr>
          <w:rFonts w:cs="Times New Roman" w:ascii="Times New Roman" w:hAnsi="Times New Roman"/>
          <w:sz w:val="24"/>
          <w:szCs w:val="24"/>
        </w:rPr>
        <w:t xml:space="preserve"> Guillermina y </w:t>
      </w:r>
      <w:r>
        <w:rPr>
          <w:rFonts w:cs="Times New Roman" w:ascii="Times New Roman" w:hAnsi="Times New Roman"/>
          <w:caps/>
          <w:sz w:val="24"/>
          <w:szCs w:val="24"/>
        </w:rPr>
        <w:t>Ziegler</w:t>
      </w:r>
      <w:r>
        <w:rPr>
          <w:rFonts w:cs="Times New Roman" w:ascii="Times New Roman" w:hAnsi="Times New Roman"/>
          <w:sz w:val="24"/>
          <w:szCs w:val="24"/>
        </w:rPr>
        <w:t xml:space="preserve">, Sandra (2008) </w:t>
      </w:r>
      <w:r>
        <w:rPr>
          <w:rFonts w:cs="Times New Roman" w:ascii="Times New Roman" w:hAnsi="Times New Roman"/>
          <w:i/>
          <w:sz w:val="24"/>
          <w:szCs w:val="24"/>
        </w:rPr>
        <w:t>La educación de las elites</w:t>
      </w:r>
      <w:r>
        <w:rPr>
          <w:rFonts w:cs="Times New Roman" w:ascii="Times New Roman" w:hAnsi="Times New Roman"/>
          <w:sz w:val="24"/>
          <w:szCs w:val="24"/>
        </w:rPr>
        <w:t>. Buenos Aires: Paidós.</w:t>
      </w:r>
    </w:p>
    <w:p>
      <w:pPr>
        <w:pStyle w:val="Normal"/>
        <w:jc w:val="both"/>
        <w:rPr>
          <w:sz w:val="24"/>
          <w:szCs w:val="24"/>
          <w:lang w:val="es-AR"/>
        </w:rPr>
      </w:pPr>
      <w:r>
        <w:rPr>
          <w:sz w:val="24"/>
          <w:szCs w:val="24"/>
        </w:rPr>
        <w:t xml:space="preserve">VASSILIADES, Alejandro (2012) </w:t>
      </w:r>
      <w:r>
        <w:rPr>
          <w:i/>
          <w:sz w:val="24"/>
          <w:szCs w:val="24"/>
        </w:rPr>
        <w:t>Regulaciones del trabajo de enseñar en la provincia de Buenos Aires: posiciones docentes frente a la desigualdad social y educativa</w:t>
      </w:r>
      <w:r>
        <w:rPr>
          <w:sz w:val="24"/>
          <w:szCs w:val="24"/>
        </w:rPr>
        <w:t xml:space="preserve">. Tesis de Doctorado. Facultad de Filosofía y Letras. Universidad de Buenos Aires. </w:t>
      </w:r>
      <w:r>
        <w:rPr>
          <w:sz w:val="24"/>
          <w:szCs w:val="24"/>
          <w:lang w:val="es-AR"/>
        </w:rPr>
        <w:t>Buenos Aires.</w:t>
      </w:r>
    </w:p>
    <w:p>
      <w:pPr>
        <w:pStyle w:val="Normal"/>
        <w:jc w:val="both"/>
        <w:rPr>
          <w:sz w:val="24"/>
          <w:szCs w:val="24"/>
          <w:lang w:val="es-AR"/>
        </w:rPr>
      </w:pPr>
      <w:r>
        <w:rPr>
          <w:sz w:val="24"/>
          <w:szCs w:val="24"/>
          <w:lang w:val="es-AR"/>
        </w:rPr>
      </w:r>
    </w:p>
    <w:p>
      <w:pPr>
        <w:pStyle w:val="Normal"/>
        <w:jc w:val="both"/>
        <w:rPr>
          <w:sz w:val="24"/>
          <w:szCs w:val="24"/>
          <w:lang w:val="pt-BR"/>
        </w:rPr>
      </w:pPr>
      <w:r>
        <w:rPr>
          <w:sz w:val="24"/>
          <w:szCs w:val="24"/>
        </w:rPr>
        <w:t xml:space="preserve">VECINO, Evangelina (2014) </w:t>
      </w:r>
      <w:r>
        <w:rPr>
          <w:i/>
          <w:sz w:val="24"/>
          <w:szCs w:val="24"/>
        </w:rPr>
        <w:t>La construcción del nosotros/otros en una escuela secundaria pública en un barrio del conurbano bonaerense.</w:t>
      </w:r>
      <w:r>
        <w:rPr>
          <w:sz w:val="24"/>
          <w:szCs w:val="24"/>
        </w:rPr>
        <w:t xml:space="preserve"> Tesis de Maestría en Comunicación y Cultura. Facultad de Ciencias Sociales. </w:t>
      </w:r>
      <w:r>
        <w:rPr>
          <w:sz w:val="24"/>
          <w:szCs w:val="24"/>
          <w:lang w:val="pt-BR"/>
        </w:rPr>
        <w:t xml:space="preserve">Universidad de Buenos Aires. </w:t>
      </w:r>
    </w:p>
    <w:p>
      <w:pPr>
        <w:pStyle w:val="Normal"/>
        <w:jc w:val="both"/>
        <w:rPr>
          <w:sz w:val="24"/>
          <w:szCs w:val="24"/>
          <w:lang w:val="pt-BR"/>
        </w:rPr>
      </w:pPr>
      <w:r>
        <w:rPr>
          <w:sz w:val="24"/>
          <w:szCs w:val="24"/>
          <w:lang w:val="pt-BR"/>
        </w:rPr>
      </w:r>
    </w:p>
    <w:p>
      <w:pPr>
        <w:pStyle w:val="NoSpacing"/>
        <w:jc w:val="both"/>
        <w:rPr>
          <w:lang w:val="pt-BR"/>
        </w:rPr>
      </w:pPr>
      <w:r>
        <w:rPr>
          <w:lang w:val="pt-BR"/>
        </w:rPr>
        <w:t xml:space="preserve">WALSH, Catherine, </w:t>
      </w:r>
      <w:r>
        <w:rPr>
          <w:caps/>
          <w:lang w:val="pt-BR"/>
        </w:rPr>
        <w:t>Oliveira</w:t>
      </w:r>
      <w:r>
        <w:rPr>
          <w:lang w:val="pt-BR"/>
        </w:rPr>
        <w:t xml:space="preserve">, Luiz Fernandez y </w:t>
      </w:r>
      <w:r>
        <w:rPr>
          <w:caps/>
          <w:lang w:val="pt-BR"/>
        </w:rPr>
        <w:t>Candau</w:t>
      </w:r>
      <w:r>
        <w:rPr>
          <w:lang w:val="pt-BR"/>
        </w:rPr>
        <w:t>, Vera (2018) "Colonialidade e pedagogia decolonial: Para pensar uma educação outra", en Archivos Analíticos de Políticas educativas, 26(83). http://dx.doi.org/10.14507/epaa.26.3874</w:t>
      </w:r>
    </w:p>
    <w:p>
      <w:pPr>
        <w:pStyle w:val="Normal"/>
        <w:widowControl w:val="false"/>
        <w:spacing w:before="0" w:after="120"/>
        <w:jc w:val="both"/>
        <w:rPr>
          <w:sz w:val="24"/>
          <w:szCs w:val="24"/>
          <w:lang w:val="pt-BR"/>
        </w:rPr>
      </w:pPr>
      <w:r>
        <w:rPr>
          <w:sz w:val="24"/>
          <w:szCs w:val="24"/>
          <w:lang w:val="pt-BR"/>
        </w:rPr>
      </w:r>
    </w:p>
    <w:p>
      <w:pPr>
        <w:pStyle w:val="Normal"/>
        <w:suppressAutoHyphens w:val="false"/>
        <w:ind w:left="284" w:hanging="0"/>
        <w:jc w:val="both"/>
        <w:rPr>
          <w:b/>
          <w:b/>
          <w:bCs/>
          <w:sz w:val="24"/>
          <w:szCs w:val="24"/>
          <w:lang w:val="pt-BR"/>
        </w:rPr>
      </w:pPr>
      <w:r>
        <w:rPr>
          <w:b/>
          <w:bCs/>
          <w:sz w:val="24"/>
          <w:szCs w:val="24"/>
          <w:lang w:val="pt-BR"/>
        </w:rPr>
      </w:r>
    </w:p>
    <w:p>
      <w:pPr>
        <w:pStyle w:val="Normal"/>
        <w:suppressAutoHyphens w:val="false"/>
        <w:ind w:left="284" w:hanging="0"/>
        <w:jc w:val="both"/>
        <w:rPr>
          <w:b/>
          <w:b/>
          <w:bCs/>
          <w:sz w:val="24"/>
          <w:szCs w:val="24"/>
          <w:lang w:val="pt-BR"/>
        </w:rPr>
      </w:pPr>
      <w:r>
        <w:rPr>
          <w:b/>
          <w:bCs/>
          <w:sz w:val="24"/>
          <w:szCs w:val="24"/>
          <w:lang w:val="pt-BR"/>
        </w:rPr>
      </w:r>
    </w:p>
    <w:p>
      <w:pPr>
        <w:pStyle w:val="Normal"/>
        <w:jc w:val="both"/>
        <w:rPr>
          <w:b/>
          <w:b/>
          <w:bCs/>
          <w:sz w:val="24"/>
          <w:szCs w:val="24"/>
          <w:lang w:val="pt-BR"/>
        </w:rPr>
      </w:pPr>
      <w:r>
        <w:rPr>
          <w:b/>
          <w:bCs/>
          <w:sz w:val="24"/>
          <w:szCs w:val="24"/>
          <w:lang w:val="pt-BR"/>
        </w:rPr>
      </w:r>
    </w:p>
    <w:p>
      <w:pPr>
        <w:pStyle w:val="Normal"/>
        <w:numPr>
          <w:ilvl w:val="0"/>
          <w:numId w:val="2"/>
        </w:numPr>
        <w:suppressAutoHyphens w:val="false"/>
        <w:ind w:left="284" w:hanging="360"/>
        <w:jc w:val="both"/>
        <w:rPr>
          <w:sz w:val="24"/>
          <w:szCs w:val="24"/>
        </w:rPr>
      </w:pPr>
      <w:r>
        <w:rPr>
          <w:b/>
          <w:bCs/>
          <w:sz w:val="24"/>
          <w:szCs w:val="24"/>
        </w:rPr>
        <w:t xml:space="preserve">Organización del dictado de seminario: </w:t>
      </w:r>
    </w:p>
    <w:p>
      <w:pPr>
        <w:pStyle w:val="Normal"/>
        <w:jc w:val="both"/>
        <w:rPr>
          <w:sz w:val="24"/>
          <w:szCs w:val="24"/>
        </w:rPr>
      </w:pPr>
      <w:r>
        <w:rPr>
          <w:sz w:val="24"/>
          <w:szCs w:val="24"/>
        </w:rPr>
      </w:r>
    </w:p>
    <w:p>
      <w:pPr>
        <w:pStyle w:val="Normal"/>
        <w:spacing w:lineRule="auto" w:line="276"/>
        <w:ind w:left="284" w:hanging="0"/>
        <w:jc w:val="both"/>
        <w:rPr>
          <w:sz w:val="24"/>
          <w:szCs w:val="24"/>
        </w:rPr>
      </w:pPr>
      <w:r>
        <w:rPr>
          <w:sz w:val="24"/>
          <w:szCs w:val="24"/>
        </w:rPr>
        <w:t>Total de horas semanales: 6</w:t>
      </w:r>
    </w:p>
    <w:p>
      <w:pPr>
        <w:pStyle w:val="Normal"/>
        <w:spacing w:lineRule="auto" w:line="276"/>
        <w:ind w:left="284" w:hanging="0"/>
        <w:jc w:val="both"/>
        <w:rPr>
          <w:sz w:val="24"/>
          <w:szCs w:val="24"/>
        </w:rPr>
      </w:pPr>
      <w:r>
        <w:rPr>
          <w:sz w:val="24"/>
          <w:szCs w:val="24"/>
        </w:rPr>
        <w:t>Total de horas cuatrimestrales: 96</w:t>
      </w:r>
    </w:p>
    <w:p>
      <w:pPr>
        <w:pStyle w:val="NoSpacing"/>
        <w:spacing w:lineRule="auto" w:line="276"/>
        <w:rPr>
          <w:highlight w:val="yellow"/>
        </w:rPr>
      </w:pPr>
      <w:r>
        <w:rPr>
          <w:highlight w:val="yellow"/>
        </w:rPr>
      </w:r>
    </w:p>
    <w:p>
      <w:pPr>
        <w:pStyle w:val="Normal"/>
        <w:widowControl w:val="false"/>
        <w:spacing w:lineRule="auto" w:line="276" w:before="0" w:after="120"/>
        <w:jc w:val="both"/>
        <w:rPr>
          <w:sz w:val="24"/>
          <w:szCs w:val="24"/>
        </w:rPr>
      </w:pPr>
      <w:r>
        <w:rPr>
          <w:sz w:val="24"/>
          <w:szCs w:val="24"/>
        </w:rPr>
        <w:t>El seminario posee una carga horaria de seis horas semanales, en las que se desarrollarán, con lxs estudiantes y de forma articulada, las siguientes modalidades de trabajo académico:</w:t>
      </w:r>
    </w:p>
    <w:p>
      <w:pPr>
        <w:pStyle w:val="NoSpacing"/>
        <w:rPr/>
      </w:pPr>
      <w:r>
        <w:rPr/>
      </w:r>
    </w:p>
    <w:p>
      <w:pPr>
        <w:pStyle w:val="Normal"/>
        <w:tabs>
          <w:tab w:val="clear" w:pos="708"/>
          <w:tab w:val="left" w:pos="-720" w:leader="none"/>
        </w:tabs>
        <w:spacing w:lineRule="auto" w:line="276" w:before="0" w:after="120"/>
        <w:jc w:val="both"/>
        <w:rPr>
          <w:spacing w:val="-3"/>
          <w:sz w:val="24"/>
          <w:szCs w:val="24"/>
        </w:rPr>
      </w:pPr>
      <w:r>
        <w:rPr>
          <w:spacing w:val="-3"/>
          <w:sz w:val="24"/>
          <w:szCs w:val="24"/>
        </w:rPr>
        <w:t xml:space="preserve">- </w:t>
      </w:r>
      <w:r>
        <w:rPr>
          <w:b/>
          <w:bCs/>
          <w:spacing w:val="-3"/>
          <w:sz w:val="24"/>
          <w:szCs w:val="24"/>
        </w:rPr>
        <w:t>Instancias de exposición teórico-metodológica</w:t>
      </w:r>
      <w:r>
        <w:rPr>
          <w:bCs/>
          <w:spacing w:val="-3"/>
          <w:sz w:val="24"/>
          <w:szCs w:val="24"/>
        </w:rPr>
        <w:t>,</w:t>
      </w:r>
      <w:r>
        <w:rPr>
          <w:spacing w:val="-3"/>
          <w:sz w:val="24"/>
          <w:szCs w:val="24"/>
        </w:rPr>
        <w:t xml:space="preserve"> orientadas a la presentación y desarrollo -por parte del profesor a cargo- de los temas, núcleos conceptuales, problemáticas y debates incluidos en los contenidos de las sucesivas unidades del programa.</w:t>
      </w:r>
    </w:p>
    <w:p>
      <w:pPr>
        <w:pStyle w:val="Normal"/>
        <w:tabs>
          <w:tab w:val="clear" w:pos="708"/>
          <w:tab w:val="left" w:pos="-720" w:leader="none"/>
        </w:tabs>
        <w:spacing w:lineRule="auto" w:line="276" w:before="0" w:after="120"/>
        <w:jc w:val="both"/>
        <w:rPr>
          <w:bCs/>
          <w:spacing w:val="-3"/>
          <w:sz w:val="24"/>
          <w:szCs w:val="24"/>
        </w:rPr>
      </w:pPr>
      <w:r>
        <w:rPr>
          <w:spacing w:val="-3"/>
          <w:sz w:val="24"/>
          <w:szCs w:val="24"/>
        </w:rPr>
        <w:t xml:space="preserve">- </w:t>
      </w:r>
      <w:r>
        <w:rPr>
          <w:b/>
          <w:spacing w:val="-3"/>
          <w:sz w:val="24"/>
          <w:szCs w:val="24"/>
        </w:rPr>
        <w:t>Instancias de desarrollo de prácticas de lectura, sistematización y análisis de textos</w:t>
      </w:r>
      <w:r>
        <w:rPr>
          <w:spacing w:val="-3"/>
          <w:sz w:val="24"/>
          <w:szCs w:val="24"/>
        </w:rPr>
        <w:t xml:space="preserve">, </w:t>
      </w:r>
      <w:r>
        <w:rPr>
          <w:bCs/>
          <w:spacing w:val="-3"/>
          <w:sz w:val="24"/>
          <w:szCs w:val="24"/>
        </w:rPr>
        <w:t>en las que se emplearán estrategias de lectura académica, sistemática y analítica de materiales bibliográficos e investigaciones del campo de la pedagogía relativas a las temáticas trabajadas en la materia.</w:t>
      </w:r>
    </w:p>
    <w:p>
      <w:pPr>
        <w:pStyle w:val="Normal"/>
        <w:tabs>
          <w:tab w:val="clear" w:pos="708"/>
          <w:tab w:val="left" w:pos="-720" w:leader="none"/>
        </w:tabs>
        <w:spacing w:lineRule="auto" w:line="276" w:before="0" w:after="120"/>
        <w:jc w:val="both"/>
        <w:rPr>
          <w:bCs/>
          <w:spacing w:val="-3"/>
          <w:sz w:val="24"/>
          <w:szCs w:val="24"/>
        </w:rPr>
      </w:pPr>
      <w:r>
        <w:rPr>
          <w:b/>
          <w:bCs/>
          <w:spacing w:val="-3"/>
          <w:sz w:val="24"/>
          <w:szCs w:val="24"/>
        </w:rPr>
        <w:t>- Instancias de desarrollo de prácticas de escritura académica</w:t>
      </w:r>
      <w:r>
        <w:rPr>
          <w:bCs/>
          <w:spacing w:val="-3"/>
          <w:sz w:val="24"/>
          <w:szCs w:val="24"/>
        </w:rPr>
        <w:t>, que permitan plasmar la construcción de tematizaciones, reformulaciones de textos propios y problematizaciones fundadas en las prácticas de lectura y los debates teórico-metodológicos desplegados en la materia.</w:t>
      </w:r>
    </w:p>
    <w:p>
      <w:pPr>
        <w:pStyle w:val="Normal"/>
        <w:tabs>
          <w:tab w:val="clear" w:pos="708"/>
          <w:tab w:val="left" w:pos="-720" w:leader="none"/>
        </w:tabs>
        <w:spacing w:lineRule="auto" w:line="276" w:before="0" w:after="120"/>
        <w:jc w:val="both"/>
        <w:rPr>
          <w:spacing w:val="-3"/>
          <w:sz w:val="24"/>
          <w:szCs w:val="24"/>
        </w:rPr>
      </w:pPr>
      <w:r>
        <w:rPr>
          <w:b/>
          <w:spacing w:val="-3"/>
          <w:sz w:val="24"/>
          <w:szCs w:val="24"/>
        </w:rPr>
        <w:t>- Elaboración de t</w:t>
      </w:r>
      <w:r>
        <w:rPr>
          <w:b/>
          <w:bCs/>
          <w:spacing w:val="-3"/>
          <w:sz w:val="24"/>
          <w:szCs w:val="24"/>
        </w:rPr>
        <w:t>rabajos prácticos individuales y grupales</w:t>
      </w:r>
      <w:r>
        <w:rPr>
          <w:bCs/>
          <w:spacing w:val="-3"/>
          <w:sz w:val="24"/>
          <w:szCs w:val="24"/>
        </w:rPr>
        <w:t xml:space="preserve">, </w:t>
      </w:r>
      <w:r>
        <w:rPr>
          <w:spacing w:val="-3"/>
          <w:sz w:val="24"/>
          <w:szCs w:val="24"/>
        </w:rPr>
        <w:t xml:space="preserve">que comprenderá </w:t>
      </w:r>
      <w:r>
        <w:rPr>
          <w:sz w:val="24"/>
          <w:szCs w:val="24"/>
        </w:rPr>
        <w:t>el análisis de investigaciones y la elaboración de propuestas de indagación a partir de herramientas propias del campo de la pedagogía; involucrarán espacios de devolución y de tutoría para acompañar la elaboración de los trabajos parciales y finales.</w:t>
      </w:r>
    </w:p>
    <w:p>
      <w:pPr>
        <w:pStyle w:val="Normal1"/>
        <w:tabs>
          <w:tab w:val="clear" w:pos="708"/>
          <w:tab w:val="left" w:pos="720" w:leader="none"/>
        </w:tabs>
        <w:spacing w:lineRule="auto" w:line="276"/>
        <w:jc w:val="both"/>
        <w:rPr>
          <w:rFonts w:ascii="Times New Roman" w:hAnsi="Times New Roman" w:cs="Times New Roman"/>
          <w:sz w:val="24"/>
          <w:szCs w:val="24"/>
          <w:lang w:val="es-ES"/>
        </w:rPr>
      </w:pPr>
      <w:r>
        <w:rPr>
          <w:rFonts w:cs="Times New Roman" w:ascii="Times New Roman" w:hAnsi="Times New Roman"/>
          <w:sz w:val="24"/>
          <w:szCs w:val="24"/>
          <w:lang w:val="es-ES"/>
        </w:rPr>
      </w:r>
    </w:p>
    <w:p>
      <w:pPr>
        <w:pStyle w:val="Normal1"/>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Lxs estudiantes desarrollarán prácticas de lectura, sistematización y análisis de los textos propuestos y sostendrán discusiones informadas teóricamente en los aspectos metodológicos de la bibliografía a trabajar a lo largo de los sucesivos encuentros. De este modo, la materia se propone como un espacio de producción colectiva de tematizaciones y problematizaciones en torno de las temáticas trabajadas en el curso.</w:t>
      </w:r>
    </w:p>
    <w:p>
      <w:pPr>
        <w:pStyle w:val="Normal1"/>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1"/>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Asimismo, lxs estudiantes desarrollarán sistemáticamente prácticas de escritura académica en torno de las lecturas, discusiones, conversaciones y análisis que se vayan produciendo, y construirán una propuesta de indagación de un problema enmarcado en alguna de las temáticas trabajadas en la materia. Ella deberá dar cuenta del modo en que los debates en el campo pedagógico sobre esta cuestión involucran perspectivas teóricas y metodológicas que prefiguran maneras de construir modos de indagar en la investigación en pedagogía.</w:t>
      </w:r>
    </w:p>
    <w:p>
      <w:pPr>
        <w:pStyle w:val="Normal"/>
        <w:spacing w:lineRule="auto" w:line="276"/>
        <w:jc w:val="both"/>
        <w:rPr>
          <w:color w:val="00000A"/>
          <w:sz w:val="24"/>
          <w:szCs w:val="24"/>
        </w:rPr>
      </w:pPr>
      <w:r>
        <w:rPr>
          <w:color w:val="00000A"/>
          <w:sz w:val="24"/>
          <w:szCs w:val="24"/>
        </w:rPr>
      </w:r>
    </w:p>
    <w:p>
      <w:pPr>
        <w:pStyle w:val="Normal"/>
        <w:spacing w:lineRule="auto" w:line="276"/>
        <w:jc w:val="both"/>
        <w:rPr>
          <w:color w:val="00000A"/>
          <w:sz w:val="24"/>
          <w:szCs w:val="24"/>
        </w:rPr>
      </w:pPr>
      <w:r>
        <w:rPr>
          <w:color w:val="00000A"/>
          <w:sz w:val="24"/>
          <w:szCs w:val="24"/>
        </w:rPr>
      </w:r>
    </w:p>
    <w:p>
      <w:pPr>
        <w:pStyle w:val="Normal"/>
        <w:suppressAutoHyphens w:val="false"/>
        <w:spacing w:lineRule="auto" w:line="276"/>
        <w:jc w:val="both"/>
        <w:rPr>
          <w:sz w:val="24"/>
          <w:szCs w:val="24"/>
        </w:rPr>
      </w:pPr>
      <w:r>
        <w:rPr>
          <w:sz w:val="24"/>
          <w:szCs w:val="24"/>
        </w:rPr>
      </w:r>
    </w:p>
    <w:p>
      <w:pPr>
        <w:pStyle w:val="Normal"/>
        <w:numPr>
          <w:ilvl w:val="0"/>
          <w:numId w:val="2"/>
        </w:numPr>
        <w:suppressAutoHyphens w:val="false"/>
        <w:spacing w:lineRule="auto" w:line="276"/>
        <w:ind w:left="284" w:hanging="360"/>
        <w:jc w:val="both"/>
        <w:rPr>
          <w:sz w:val="24"/>
          <w:szCs w:val="24"/>
        </w:rPr>
      </w:pPr>
      <w:r>
        <w:rPr>
          <w:b/>
          <w:bCs/>
          <w:sz w:val="24"/>
          <w:szCs w:val="24"/>
        </w:rPr>
        <w:t xml:space="preserve">Organización de la evaluación: régimen de promoción y formas y criterios de evaluación a utilizar. </w:t>
      </w:r>
    </w:p>
    <w:p>
      <w:pPr>
        <w:pStyle w:val="Normal"/>
        <w:spacing w:lineRule="auto" w:line="276"/>
        <w:ind w:left="284" w:hanging="0"/>
        <w:jc w:val="both"/>
        <w:rPr>
          <w:bCs/>
          <w:sz w:val="24"/>
          <w:szCs w:val="24"/>
        </w:rPr>
      </w:pPr>
      <w:r>
        <w:rPr>
          <w:bCs/>
          <w:sz w:val="24"/>
          <w:szCs w:val="24"/>
        </w:rPr>
      </w:r>
    </w:p>
    <w:p>
      <w:pPr>
        <w:pStyle w:val="Normal"/>
        <w:spacing w:lineRule="auto" w:line="276"/>
        <w:ind w:left="284" w:hanging="0"/>
        <w:jc w:val="both"/>
        <w:rPr>
          <w:sz w:val="24"/>
          <w:szCs w:val="24"/>
        </w:rPr>
      </w:pPr>
      <w:r>
        <w:rPr>
          <w:bCs/>
          <w:sz w:val="24"/>
          <w:szCs w:val="24"/>
        </w:rPr>
        <w:t>Es condición para alcanzar la REGULARIDAD del seminario:</w:t>
      </w:r>
    </w:p>
    <w:p>
      <w:pPr>
        <w:pStyle w:val="Normal"/>
        <w:spacing w:lineRule="auto" w:line="276"/>
        <w:ind w:left="284" w:hanging="0"/>
        <w:jc w:val="both"/>
        <w:rPr>
          <w:sz w:val="24"/>
          <w:szCs w:val="24"/>
        </w:rPr>
      </w:pPr>
      <w:r>
        <w:rPr>
          <w:bCs/>
          <w:sz w:val="24"/>
          <w:szCs w:val="24"/>
        </w:rPr>
        <w:t>i. asistir al 80% de las reuniones y prácticas dentro del horario obligatorio fijado para la cursada;</w:t>
      </w:r>
    </w:p>
    <w:p>
      <w:pPr>
        <w:pStyle w:val="Normal"/>
        <w:spacing w:lineRule="auto" w:line="276"/>
        <w:ind w:left="284" w:hanging="0"/>
        <w:jc w:val="both"/>
        <w:rPr>
          <w:sz w:val="24"/>
          <w:szCs w:val="24"/>
        </w:rPr>
      </w:pPr>
      <w:r>
        <w:rPr>
          <w:bCs/>
          <w:sz w:val="24"/>
          <w:szCs w:val="24"/>
        </w:rPr>
        <w:t xml:space="preserve">ii. aprobar una evaluación con un mínimo de 4 (cuatro) la cursada. Para ello el/la Docente a cargo dispondrá de un dispositivo durante la cursada. </w:t>
      </w:r>
    </w:p>
    <w:p>
      <w:pPr>
        <w:pStyle w:val="Normal"/>
        <w:spacing w:lineRule="auto" w:line="276"/>
        <w:ind w:left="284" w:hanging="0"/>
        <w:jc w:val="both"/>
        <w:rPr>
          <w:bCs/>
          <w:sz w:val="24"/>
          <w:szCs w:val="24"/>
        </w:rPr>
      </w:pPr>
      <w:r>
        <w:rPr>
          <w:bCs/>
          <w:sz w:val="24"/>
          <w:szCs w:val="24"/>
        </w:rPr>
      </w:r>
    </w:p>
    <w:p>
      <w:pPr>
        <w:pStyle w:val="Normal"/>
        <w:spacing w:lineRule="auto" w:line="276"/>
        <w:ind w:left="284" w:hanging="0"/>
        <w:jc w:val="both"/>
        <w:rPr>
          <w:sz w:val="24"/>
          <w:szCs w:val="24"/>
        </w:rPr>
      </w:pPr>
      <w:r>
        <w:rPr>
          <w:bCs/>
          <w:sz w:val="24"/>
          <w:szCs w:val="24"/>
        </w:rPr>
        <w:t>Los/as estudiantes que cumplan con los requisitos mencionados podrán presentar el trabajo final integrador que será calificado con otra nota. La calificación final resultará del promedio de la nota de cursada y del trabajo final integrador.</w:t>
      </w:r>
    </w:p>
    <w:p>
      <w:pPr>
        <w:pStyle w:val="Normal"/>
        <w:spacing w:lineRule="auto" w:line="276"/>
        <w:ind w:left="284" w:hanging="0"/>
        <w:jc w:val="both"/>
        <w:rPr>
          <w:bCs/>
          <w:sz w:val="24"/>
          <w:szCs w:val="24"/>
        </w:rPr>
      </w:pPr>
      <w:r>
        <w:rPr>
          <w:bCs/>
          <w:sz w:val="24"/>
          <w:szCs w:val="24"/>
        </w:rPr>
      </w:r>
    </w:p>
    <w:p>
      <w:pPr>
        <w:pStyle w:val="Normal"/>
        <w:spacing w:lineRule="auto" w:line="276"/>
        <w:ind w:left="284" w:hanging="0"/>
        <w:jc w:val="both"/>
        <w:rPr>
          <w:sz w:val="24"/>
          <w:szCs w:val="24"/>
        </w:rPr>
      </w:pPr>
      <w:r>
        <w:rPr>
          <w:bCs/>
          <w:sz w:val="24"/>
          <w:szCs w:val="24"/>
        </w:rPr>
        <w:t>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pPr>
        <w:pStyle w:val="Normal"/>
        <w:spacing w:lineRule="auto" w:line="276"/>
        <w:ind w:left="284" w:hanging="0"/>
        <w:jc w:val="both"/>
        <w:rPr>
          <w:bCs/>
          <w:sz w:val="24"/>
          <w:szCs w:val="24"/>
        </w:rPr>
      </w:pPr>
      <w:r>
        <w:rPr>
          <w:bCs/>
          <w:sz w:val="24"/>
          <w:szCs w:val="24"/>
        </w:rPr>
      </w:r>
    </w:p>
    <w:p>
      <w:pPr>
        <w:pStyle w:val="Normal"/>
        <w:spacing w:lineRule="auto" w:line="276"/>
        <w:ind w:left="284" w:hanging="0"/>
        <w:jc w:val="both"/>
        <w:rPr>
          <w:sz w:val="24"/>
          <w:szCs w:val="24"/>
        </w:rPr>
      </w:pPr>
      <w:r>
        <w:rPr>
          <w:bCs/>
          <w:sz w:val="24"/>
          <w:szCs w:val="24"/>
        </w:rPr>
        <w:t xml:space="preserve">VIGENCIA DE LA REGULARIDAD: El plazo de presentación del trabajo final de los seminarios es de 4 (cuatro) años posteriores a su finalización. </w:t>
      </w:r>
    </w:p>
    <w:p>
      <w:pPr>
        <w:pStyle w:val="Normal"/>
        <w:suppressAutoHyphens w:val="false"/>
        <w:spacing w:lineRule="auto" w:line="276"/>
        <w:jc w:val="both"/>
        <w:rPr>
          <w:b/>
          <w:b/>
          <w:bCs/>
          <w:sz w:val="24"/>
          <w:szCs w:val="24"/>
        </w:rPr>
      </w:pPr>
      <w:r>
        <w:rPr>
          <w:b/>
          <w:bCs/>
          <w:sz w:val="24"/>
          <w:szCs w:val="24"/>
        </w:rPr>
      </w:r>
    </w:p>
    <w:p>
      <w:pPr>
        <w:pStyle w:val="Normal"/>
        <w:spacing w:lineRule="auto" w:line="276"/>
        <w:ind w:left="284" w:hanging="0"/>
        <w:jc w:val="both"/>
        <w:rPr>
          <w:sz w:val="24"/>
          <w:szCs w:val="24"/>
        </w:rPr>
      </w:pPr>
      <w:r>
        <w:rPr>
          <w:bCs/>
          <w:sz w:val="24"/>
          <w:szCs w:val="24"/>
        </w:rPr>
        <w:t>RÉGIMEN TRANSITORIO DE ASISTENCIA, REGULARIDAD Y MODALIDADES DE EVALUACIÓN DE MATERIAS: Quedan exceptuados/as de las condiciones para la Promoción Directa o con Examen Final los/as estudiantes que se encuentren cursando bajo el Régimen Transitorio de Asistencia, Regularidad y Modalidades de Evaluación de Materias (RTARMEM) aprobado por Res. (CD) Nº 1117/10.</w:t>
      </w:r>
    </w:p>
    <w:p>
      <w:pPr>
        <w:pStyle w:val="Normal"/>
        <w:suppressAutoHyphens w:val="false"/>
        <w:spacing w:lineRule="auto" w:line="276"/>
        <w:jc w:val="both"/>
        <w:rPr>
          <w:sz w:val="24"/>
          <w:szCs w:val="24"/>
        </w:rPr>
      </w:pPr>
      <w:r>
        <w:rPr>
          <w:sz w:val="24"/>
          <w:szCs w:val="24"/>
        </w:rPr>
      </w:r>
    </w:p>
    <w:p>
      <w:pPr>
        <w:pStyle w:val="Normal"/>
        <w:suppressAutoHyphens w:val="false"/>
        <w:spacing w:lineRule="auto" w:line="276"/>
        <w:ind w:left="-76" w:hanging="0"/>
        <w:jc w:val="both"/>
        <w:rPr>
          <w:b/>
          <w:b/>
          <w:bCs/>
          <w:sz w:val="24"/>
          <w:szCs w:val="24"/>
        </w:rPr>
      </w:pPr>
      <w:r>
        <w:rPr>
          <w:b/>
          <w:bCs/>
          <w:sz w:val="24"/>
          <w:szCs w:val="24"/>
        </w:rPr>
      </w:r>
    </w:p>
    <w:p>
      <w:pPr>
        <w:pStyle w:val="Normal"/>
        <w:suppressAutoHyphens w:val="false"/>
        <w:spacing w:lineRule="auto" w:line="276"/>
        <w:jc w:val="both"/>
        <w:rPr>
          <w:sz w:val="24"/>
          <w:szCs w:val="24"/>
        </w:rPr>
      </w:pPr>
      <w:r>
        <w:rPr>
          <w:sz w:val="24"/>
          <w:szCs w:val="24"/>
        </w:rPr>
      </w:r>
    </w:p>
    <w:p>
      <w:pPr>
        <w:pStyle w:val="Normal"/>
        <w:suppressAutoHyphens w:val="false"/>
        <w:spacing w:lineRule="auto" w:line="276"/>
        <w:jc w:val="both"/>
        <w:rPr>
          <w:sz w:val="24"/>
          <w:szCs w:val="24"/>
        </w:rPr>
      </w:pPr>
      <w:r>
        <w:rPr>
          <w:sz w:val="24"/>
          <w:szCs w:val="24"/>
        </w:rPr>
      </w:r>
    </w:p>
    <w:p>
      <w:pPr>
        <w:pStyle w:val="Normal"/>
        <w:suppressAutoHyphens w:val="false"/>
        <w:spacing w:lineRule="auto" w:line="276"/>
        <w:jc w:val="both"/>
        <w:rPr>
          <w:sz w:val="24"/>
          <w:szCs w:val="24"/>
        </w:rPr>
      </w:pPr>
      <w:r>
        <w:rPr>
          <w:sz w:val="24"/>
          <w:szCs w:val="24"/>
        </w:rPr>
      </w:r>
    </w:p>
    <w:p>
      <w:pPr>
        <w:pStyle w:val="Normal"/>
        <w:suppressAutoHyphens w:val="false"/>
        <w:spacing w:lineRule="auto" w:line="276"/>
        <w:jc w:val="both"/>
        <w:rPr>
          <w:sz w:val="24"/>
          <w:szCs w:val="24"/>
        </w:rPr>
      </w:pPr>
      <w:r>
        <w:rPr>
          <w:sz w:val="24"/>
          <w:szCs w:val="24"/>
        </w:rPr>
      </w:r>
    </w:p>
    <w:p>
      <w:pPr>
        <w:pStyle w:val="Normal"/>
        <w:suppressAutoHyphens w:val="false"/>
        <w:jc w:val="both"/>
        <w:rPr>
          <w:sz w:val="24"/>
          <w:szCs w:val="24"/>
        </w:rPr>
      </w:pPr>
      <w:r>
        <w:rPr>
          <w:sz w:val="24"/>
          <w:szCs w:val="24"/>
        </w:rPr>
      </w:r>
    </w:p>
    <w:p>
      <w:pPr>
        <w:pStyle w:val="Normal"/>
        <w:suppressAutoHyphens w:val="false"/>
        <w:jc w:val="both"/>
        <w:rPr>
          <w:sz w:val="24"/>
          <w:szCs w:val="24"/>
        </w:rPr>
      </w:pPr>
      <w:r>
        <w:rPr>
          <w:sz w:val="24"/>
          <w:szCs w:val="24"/>
        </w:rPr>
      </w:r>
    </w:p>
    <w:p>
      <w:pPr>
        <w:pStyle w:val="Normal"/>
        <w:suppressAutoHyphens w:val="false"/>
        <w:jc w:val="both"/>
        <w:rPr>
          <w:sz w:val="24"/>
          <w:szCs w:val="24"/>
        </w:rPr>
      </w:pPr>
      <w:r>
        <w:rPr>
          <w:sz w:val="24"/>
          <w:szCs w:val="24"/>
        </w:rPr>
      </w:r>
    </w:p>
    <w:p>
      <w:pPr>
        <w:pStyle w:val="Normal"/>
        <w:suppressAutoHyphens w:val="false"/>
        <w:jc w:val="both"/>
        <w:rPr>
          <w:sz w:val="24"/>
          <w:szCs w:val="24"/>
        </w:rPr>
      </w:pPr>
      <w:r>
        <w:rPr>
          <w:sz w:val="24"/>
          <w:szCs w:val="24"/>
        </w:rPr>
        <w:t xml:space="preserve">                                </w:t>
      </w:r>
      <w:r>
        <w:rPr>
          <w:sz w:val="24"/>
          <w:szCs w:val="24"/>
        </w:rPr>
        <w:t xml:space="preserve">Alejandro </w:t>
      </w:r>
      <w:r>
        <w:rPr>
          <w:caps/>
          <w:sz w:val="24"/>
          <w:szCs w:val="24"/>
        </w:rPr>
        <w:t>Vassiliades</w:t>
      </w:r>
      <w:r>
        <w:rPr>
          <w:sz w:val="24"/>
          <w:szCs w:val="24"/>
        </w:rPr>
        <w:t xml:space="preserve">                                      Lucía </w:t>
      </w:r>
      <w:r>
        <w:rPr>
          <w:caps/>
          <w:sz w:val="24"/>
          <w:szCs w:val="24"/>
        </w:rPr>
        <w:t>Caride</w:t>
      </w:r>
    </w:p>
    <w:p>
      <w:pPr>
        <w:pStyle w:val="Normal"/>
        <w:suppressAutoHyphens w:val="false"/>
        <w:jc w:val="both"/>
        <w:rPr/>
      </w:pPr>
      <w:r>
        <w:rPr/>
      </w:r>
    </w:p>
    <w:sectPr>
      <w:headerReference w:type="default" r:id="rId5"/>
      <w:footerReference w:type="default" r:id="rId6"/>
      <w:footnotePr>
        <w:numFmt w:val="decimal"/>
      </w:footnotePr>
      <w:type w:val="nextPage"/>
      <w:pgSz w:w="11906" w:h="16838"/>
      <w:pgMar w:left="1701" w:right="1701" w:header="720" w:top="1417" w:footer="72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Arial">
    <w:charset w:val="01"/>
    <w:family w:val="swiss"/>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LOnormal3"/>
        <w:jc w:val="both"/>
        <w:rPr>
          <w:sz w:val="18"/>
          <w:szCs w:val="18"/>
        </w:rPr>
      </w:pPr>
      <w:r>
        <w:rPr>
          <w:rStyle w:val="Caracteresdenotaalpie"/>
        </w:rPr>
        <w:footnoteRef/>
      </w:r>
      <w:r>
        <w:rPr>
          <w:rFonts w:eastAsia="Liberation Serif"/>
          <w:sz w:val="18"/>
          <w:szCs w:val="18"/>
        </w:rPr>
        <w:t xml:space="preserve"> </w:t>
      </w:r>
      <w:r>
        <w:rPr>
          <w:sz w:val="18"/>
          <w:szCs w:val="18"/>
        </w:rPr>
        <w:t>Los/as docentes interinos/as están sujetos a la designación que apruebe el Consejo Directivo para el ciclo lectivo correspondiente</w:t>
      </w:r>
      <w:r>
        <w:rPr>
          <w:i/>
          <w:sz w:val="18"/>
          <w:szCs w:val="18"/>
        </w:rPr>
        <w:t>.</w:t>
      </w:r>
    </w:p>
    <w:p>
      <w:pPr>
        <w:pStyle w:val="Notaalpi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Ttulo5"/>
      <w:numFmt w:val="none"/>
      <w:suff w:val="nothing"/>
      <w:lvlText w:val=""/>
      <w:lvlJc w:val="left"/>
      <w:pPr>
        <w:ind w:left="1008" w:hanging="10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firstLine="360"/>
      </w:pPr>
      <w:rPr>
        <w:rFonts w:ascii="Arial" w:hAnsi="Arial" w:cs="Arial" w:hint="default"/>
        <w:vertAlign w:val="baseline"/>
        <w:position w:val="0"/>
        <w:sz w:val="24"/>
        <w:sz w:val="24"/>
        <w:szCs w:val="24"/>
        <w:rFonts w:cs="Arial"/>
      </w:rPr>
    </w:lvl>
    <w:lvl w:ilvl="1">
      <w:start w:val="1"/>
      <w:numFmt w:val="bullet"/>
      <w:lvlText w:val="◦"/>
      <w:lvlJc w:val="left"/>
      <w:pPr>
        <w:ind w:left="0" w:hanging="0"/>
      </w:pPr>
      <w:rPr>
        <w:rFonts w:ascii="Noto Sans Symbols" w:hAnsi="Noto Sans Symbols" w:cs="Noto Sans Symbols" w:hint="default"/>
        <w:rFonts w:cs="Noto Sans Symbols"/>
      </w:rPr>
    </w:lvl>
    <w:lvl w:ilvl="2">
      <w:start w:val="1"/>
      <w:numFmt w:val="bullet"/>
      <w:lvlText w:val="▪"/>
      <w:lvlJc w:val="left"/>
      <w:pPr>
        <w:ind w:left="0" w:hanging="0"/>
      </w:pPr>
      <w:rPr>
        <w:rFonts w:ascii="Noto Sans Symbols" w:hAnsi="Noto Sans Symbols" w:cs="Noto Sans Symbols" w:hint="default"/>
        <w:rFonts w:cs="Noto Sans Symbols"/>
      </w:rPr>
    </w:lvl>
    <w:lvl w:ilvl="3">
      <w:start w:val="1"/>
      <w:numFmt w:val="bullet"/>
      <w:lvlText w:val="●"/>
      <w:lvlJc w:val="left"/>
      <w:pPr>
        <w:ind w:left="0" w:hanging="0"/>
      </w:pPr>
      <w:rPr>
        <w:rFonts w:ascii="Noto Sans Symbols" w:hAnsi="Noto Sans Symbols" w:cs="Noto Sans Symbols" w:hint="default"/>
        <w:rFonts w:cs="Noto Sans Symbols"/>
      </w:rPr>
    </w:lvl>
    <w:lvl w:ilvl="4">
      <w:start w:val="1"/>
      <w:numFmt w:val="bullet"/>
      <w:lvlText w:val="◦"/>
      <w:lvlJc w:val="left"/>
      <w:pPr>
        <w:ind w:left="0" w:hanging="0"/>
      </w:pPr>
      <w:rPr>
        <w:rFonts w:ascii="Noto Sans Symbols" w:hAnsi="Noto Sans Symbols" w:cs="Noto Sans Symbols" w:hint="default"/>
        <w:rFonts w:cs="Noto Sans Symbols"/>
      </w:rPr>
    </w:lvl>
    <w:lvl w:ilvl="5">
      <w:start w:val="1"/>
      <w:numFmt w:val="bullet"/>
      <w:lvlText w:val="▪"/>
      <w:lvlJc w:val="left"/>
      <w:pPr>
        <w:ind w:left="0" w:hanging="0"/>
      </w:pPr>
      <w:rPr>
        <w:rFonts w:ascii="Noto Sans Symbols" w:hAnsi="Noto Sans Symbols" w:cs="Noto Sans Symbols" w:hint="default"/>
        <w:rFonts w:cs="Noto Sans Symbols"/>
      </w:rPr>
    </w:lvl>
    <w:lvl w:ilvl="6">
      <w:start w:val="1"/>
      <w:numFmt w:val="bullet"/>
      <w:lvlText w:val="●"/>
      <w:lvlJc w:val="left"/>
      <w:pPr>
        <w:ind w:left="0" w:hanging="0"/>
      </w:pPr>
      <w:rPr>
        <w:rFonts w:ascii="Noto Sans Symbols" w:hAnsi="Noto Sans Symbols" w:cs="Noto Sans Symbols" w:hint="default"/>
        <w:rFonts w:cs="Noto Sans Symbols"/>
      </w:rPr>
    </w:lvl>
    <w:lvl w:ilvl="7">
      <w:start w:val="1"/>
      <w:numFmt w:val="bullet"/>
      <w:lvlText w:val="◦"/>
      <w:lvlJc w:val="left"/>
      <w:pPr>
        <w:ind w:left="0" w:hanging="0"/>
      </w:pPr>
      <w:rPr>
        <w:rFonts w:ascii="Noto Sans Symbols" w:hAnsi="Noto Sans Symbols" w:cs="Noto Sans Symbols" w:hint="default"/>
        <w:rFonts w:cs="Noto Sans Symbols"/>
      </w:rPr>
    </w:lvl>
    <w:lvl w:ilvl="8">
      <w:start w:val="1"/>
      <w:numFmt w:val="bullet"/>
      <w:lvlText w:val="▪"/>
      <w:lvlJc w:val="left"/>
      <w:pPr>
        <w:ind w:left="0" w:hanging="0"/>
      </w:pPr>
      <w:rPr>
        <w:rFonts w:ascii="Noto Sans Symbols" w:hAnsi="Noto Sans Symbols" w:cs="Noto Sans Symbols" w:hint="default"/>
        <w:rFonts w:cs="Noto Sans Symbol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8"/>
  <w:autoHyphenation w:val="false"/>
  <w:footnotePr>
    <w:numFmt w:val="decimal"/>
    <w:footnote w:id="0"/>
    <w:footnote w:id="1"/>
  </w:footnotePr>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AR" w:eastAsia="es-MX"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 Spacing" w:uiPriority="1"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71" w:qFormat="1"/>
  </w:latentStyles>
  <w:style w:type="paragraph" w:styleId="Normal" w:default="1">
    <w:name w:val="Normal"/>
    <w:qFormat/>
    <w:rsid w:val="008b027b"/>
    <w:pPr>
      <w:widowControl/>
      <w:suppressAutoHyphens w:val="true"/>
      <w:bidi w:val="0"/>
      <w:jc w:val="left"/>
    </w:pPr>
    <w:rPr>
      <w:rFonts w:ascii="Times New Roman" w:hAnsi="Times New Roman" w:eastAsia="Times New Roman" w:cs="Times New Roman"/>
      <w:color w:val="auto"/>
      <w:kern w:val="0"/>
      <w:sz w:val="20"/>
      <w:szCs w:val="20"/>
      <w:lang w:val="es-ES_tradnl" w:eastAsia="es-ES" w:bidi="ar-SA"/>
    </w:rPr>
  </w:style>
  <w:style w:type="paragraph" w:styleId="Ttulo1">
    <w:name w:val="Heading 1"/>
    <w:basedOn w:val="Normal"/>
    <w:next w:val="Normal"/>
    <w:qFormat/>
    <w:rsid w:val="008b027b"/>
    <w:pPr>
      <w:keepNext w:val="true"/>
      <w:numPr>
        <w:ilvl w:val="0"/>
        <w:numId w:val="1"/>
      </w:numPr>
      <w:jc w:val="both"/>
      <w:outlineLvl w:val="0"/>
    </w:pPr>
    <w:rPr/>
  </w:style>
  <w:style w:type="paragraph" w:styleId="Ttulo5">
    <w:name w:val="Heading 5"/>
    <w:basedOn w:val="Normal"/>
    <w:next w:val="Normal"/>
    <w:qFormat/>
    <w:rsid w:val="008b027b"/>
    <w:pPr>
      <w:keepNext w:val="true"/>
      <w:numPr>
        <w:ilvl w:val="4"/>
        <w:numId w:val="1"/>
      </w:numPr>
      <w:jc w:val="both"/>
      <w:outlineLvl w:val="4"/>
    </w:pPr>
    <w:rPr/>
  </w:style>
  <w:style w:type="character" w:styleId="DefaultParagraphFont" w:default="1">
    <w:name w:val="Default Paragraph Font"/>
    <w:uiPriority w:val="1"/>
    <w:semiHidden/>
    <w:unhideWhenUsed/>
    <w:qFormat/>
    <w:rPr/>
  </w:style>
  <w:style w:type="character" w:styleId="WW8Num1z0" w:customStyle="1">
    <w:name w:val="WW8Num1z0"/>
    <w:qFormat/>
    <w:rsid w:val="008b027b"/>
    <w:rPr/>
  </w:style>
  <w:style w:type="character" w:styleId="WW8Num1z1" w:customStyle="1">
    <w:name w:val="WW8Num1z1"/>
    <w:qFormat/>
    <w:rsid w:val="008b027b"/>
    <w:rPr/>
  </w:style>
  <w:style w:type="character" w:styleId="WW8Num1z2" w:customStyle="1">
    <w:name w:val="WW8Num1z2"/>
    <w:qFormat/>
    <w:rsid w:val="008b027b"/>
    <w:rPr/>
  </w:style>
  <w:style w:type="character" w:styleId="WW8Num1z3" w:customStyle="1">
    <w:name w:val="WW8Num1z3"/>
    <w:qFormat/>
    <w:rsid w:val="008b027b"/>
    <w:rPr/>
  </w:style>
  <w:style w:type="character" w:styleId="WW8Num1z4" w:customStyle="1">
    <w:name w:val="WW8Num1z4"/>
    <w:qFormat/>
    <w:rsid w:val="008b027b"/>
    <w:rPr/>
  </w:style>
  <w:style w:type="character" w:styleId="WW8Num1z5" w:customStyle="1">
    <w:name w:val="WW8Num1z5"/>
    <w:qFormat/>
    <w:rsid w:val="008b027b"/>
    <w:rPr/>
  </w:style>
  <w:style w:type="character" w:styleId="WW8Num1z6" w:customStyle="1">
    <w:name w:val="WW8Num1z6"/>
    <w:qFormat/>
    <w:rsid w:val="008b027b"/>
    <w:rPr/>
  </w:style>
  <w:style w:type="character" w:styleId="WW8Num1z7" w:customStyle="1">
    <w:name w:val="WW8Num1z7"/>
    <w:qFormat/>
    <w:rsid w:val="008b027b"/>
    <w:rPr/>
  </w:style>
  <w:style w:type="character" w:styleId="WW8Num1z8" w:customStyle="1">
    <w:name w:val="WW8Num1z8"/>
    <w:qFormat/>
    <w:rsid w:val="008b027b"/>
    <w:rPr/>
  </w:style>
  <w:style w:type="character" w:styleId="WW8Num2z0" w:customStyle="1">
    <w:name w:val="WW8Num2z0"/>
    <w:qFormat/>
    <w:rsid w:val="008b027b"/>
    <w:rPr/>
  </w:style>
  <w:style w:type="character" w:styleId="WW8Num2z1" w:customStyle="1">
    <w:name w:val="WW8Num2z1"/>
    <w:qFormat/>
    <w:rsid w:val="008b027b"/>
    <w:rPr/>
  </w:style>
  <w:style w:type="character" w:styleId="WW8Num2z2" w:customStyle="1">
    <w:name w:val="WW8Num2z2"/>
    <w:qFormat/>
    <w:rsid w:val="008b027b"/>
    <w:rPr/>
  </w:style>
  <w:style w:type="character" w:styleId="WW8Num2z3" w:customStyle="1">
    <w:name w:val="WW8Num2z3"/>
    <w:qFormat/>
    <w:rsid w:val="008b027b"/>
    <w:rPr/>
  </w:style>
  <w:style w:type="character" w:styleId="WW8Num2z4" w:customStyle="1">
    <w:name w:val="WW8Num2z4"/>
    <w:qFormat/>
    <w:rsid w:val="008b027b"/>
    <w:rPr/>
  </w:style>
  <w:style w:type="character" w:styleId="WW8Num2z5" w:customStyle="1">
    <w:name w:val="WW8Num2z5"/>
    <w:qFormat/>
    <w:rsid w:val="008b027b"/>
    <w:rPr/>
  </w:style>
  <w:style w:type="character" w:styleId="WW8Num2z6" w:customStyle="1">
    <w:name w:val="WW8Num2z6"/>
    <w:qFormat/>
    <w:rsid w:val="008b027b"/>
    <w:rPr/>
  </w:style>
  <w:style w:type="character" w:styleId="WW8Num2z7" w:customStyle="1">
    <w:name w:val="WW8Num2z7"/>
    <w:qFormat/>
    <w:rsid w:val="008b027b"/>
    <w:rPr/>
  </w:style>
  <w:style w:type="character" w:styleId="WW8Num2z8" w:customStyle="1">
    <w:name w:val="WW8Num2z8"/>
    <w:qFormat/>
    <w:rsid w:val="008b027b"/>
    <w:rPr/>
  </w:style>
  <w:style w:type="character" w:styleId="WW8Num3z0" w:customStyle="1">
    <w:name w:val="WW8Num3z0"/>
    <w:qFormat/>
    <w:rsid w:val="008b027b"/>
    <w:rPr/>
  </w:style>
  <w:style w:type="character" w:styleId="WW8Num3z1" w:customStyle="1">
    <w:name w:val="WW8Num3z1"/>
    <w:qFormat/>
    <w:rsid w:val="008b027b"/>
    <w:rPr/>
  </w:style>
  <w:style w:type="character" w:styleId="WW8Num3z2" w:customStyle="1">
    <w:name w:val="WW8Num3z2"/>
    <w:qFormat/>
    <w:rsid w:val="008b027b"/>
    <w:rPr/>
  </w:style>
  <w:style w:type="character" w:styleId="WW8Num3z3" w:customStyle="1">
    <w:name w:val="WW8Num3z3"/>
    <w:qFormat/>
    <w:rsid w:val="008b027b"/>
    <w:rPr/>
  </w:style>
  <w:style w:type="character" w:styleId="WW8Num3z4" w:customStyle="1">
    <w:name w:val="WW8Num3z4"/>
    <w:qFormat/>
    <w:rsid w:val="008b027b"/>
    <w:rPr/>
  </w:style>
  <w:style w:type="character" w:styleId="WW8Num3z5" w:customStyle="1">
    <w:name w:val="WW8Num3z5"/>
    <w:qFormat/>
    <w:rsid w:val="008b027b"/>
    <w:rPr/>
  </w:style>
  <w:style w:type="character" w:styleId="WW8Num3z6" w:customStyle="1">
    <w:name w:val="WW8Num3z6"/>
    <w:qFormat/>
    <w:rsid w:val="008b027b"/>
    <w:rPr/>
  </w:style>
  <w:style w:type="character" w:styleId="WW8Num3z7" w:customStyle="1">
    <w:name w:val="WW8Num3z7"/>
    <w:qFormat/>
    <w:rsid w:val="008b027b"/>
    <w:rPr/>
  </w:style>
  <w:style w:type="character" w:styleId="WW8Num3z8" w:customStyle="1">
    <w:name w:val="WW8Num3z8"/>
    <w:qFormat/>
    <w:rsid w:val="008b027b"/>
    <w:rPr/>
  </w:style>
  <w:style w:type="character" w:styleId="WW8Num4z0" w:customStyle="1">
    <w:name w:val="WW8Num4z0"/>
    <w:qFormat/>
    <w:rsid w:val="008b027b"/>
    <w:rPr/>
  </w:style>
  <w:style w:type="character" w:styleId="WW8Num5z0" w:customStyle="1">
    <w:name w:val="WW8Num5z0"/>
    <w:qFormat/>
    <w:rsid w:val="008b027b"/>
    <w:rPr/>
  </w:style>
  <w:style w:type="character" w:styleId="WW8Num5z1" w:customStyle="1">
    <w:name w:val="WW8Num5z1"/>
    <w:qFormat/>
    <w:rsid w:val="008b027b"/>
    <w:rPr/>
  </w:style>
  <w:style w:type="character" w:styleId="WW8Num5z2" w:customStyle="1">
    <w:name w:val="WW8Num5z2"/>
    <w:qFormat/>
    <w:rsid w:val="008b027b"/>
    <w:rPr/>
  </w:style>
  <w:style w:type="character" w:styleId="WW8Num5z3" w:customStyle="1">
    <w:name w:val="WW8Num5z3"/>
    <w:qFormat/>
    <w:rsid w:val="008b027b"/>
    <w:rPr/>
  </w:style>
  <w:style w:type="character" w:styleId="WW8Num5z4" w:customStyle="1">
    <w:name w:val="WW8Num5z4"/>
    <w:qFormat/>
    <w:rsid w:val="008b027b"/>
    <w:rPr/>
  </w:style>
  <w:style w:type="character" w:styleId="WW8Num5z5" w:customStyle="1">
    <w:name w:val="WW8Num5z5"/>
    <w:qFormat/>
    <w:rsid w:val="008b027b"/>
    <w:rPr/>
  </w:style>
  <w:style w:type="character" w:styleId="WW8Num5z6" w:customStyle="1">
    <w:name w:val="WW8Num5z6"/>
    <w:qFormat/>
    <w:rsid w:val="008b027b"/>
    <w:rPr/>
  </w:style>
  <w:style w:type="character" w:styleId="WW8Num5z7" w:customStyle="1">
    <w:name w:val="WW8Num5z7"/>
    <w:qFormat/>
    <w:rsid w:val="008b027b"/>
    <w:rPr/>
  </w:style>
  <w:style w:type="character" w:styleId="WW8Num5z8" w:customStyle="1">
    <w:name w:val="WW8Num5z8"/>
    <w:qFormat/>
    <w:rsid w:val="008b027b"/>
    <w:rPr/>
  </w:style>
  <w:style w:type="character" w:styleId="WW8Num6z0" w:customStyle="1">
    <w:name w:val="WW8Num6z0"/>
    <w:qFormat/>
    <w:rsid w:val="008b027b"/>
    <w:rPr/>
  </w:style>
  <w:style w:type="character" w:styleId="WW8Num6z1" w:customStyle="1">
    <w:name w:val="WW8Num6z1"/>
    <w:qFormat/>
    <w:rsid w:val="008b027b"/>
    <w:rPr/>
  </w:style>
  <w:style w:type="character" w:styleId="WW8Num6z2" w:customStyle="1">
    <w:name w:val="WW8Num6z2"/>
    <w:qFormat/>
    <w:rsid w:val="008b027b"/>
    <w:rPr/>
  </w:style>
  <w:style w:type="character" w:styleId="WW8Num6z3" w:customStyle="1">
    <w:name w:val="WW8Num6z3"/>
    <w:qFormat/>
    <w:rsid w:val="008b027b"/>
    <w:rPr/>
  </w:style>
  <w:style w:type="character" w:styleId="WW8Num6z4" w:customStyle="1">
    <w:name w:val="WW8Num6z4"/>
    <w:qFormat/>
    <w:rsid w:val="008b027b"/>
    <w:rPr/>
  </w:style>
  <w:style w:type="character" w:styleId="WW8Num6z5" w:customStyle="1">
    <w:name w:val="WW8Num6z5"/>
    <w:qFormat/>
    <w:rsid w:val="008b027b"/>
    <w:rPr/>
  </w:style>
  <w:style w:type="character" w:styleId="WW8Num6z6" w:customStyle="1">
    <w:name w:val="WW8Num6z6"/>
    <w:qFormat/>
    <w:rsid w:val="008b027b"/>
    <w:rPr/>
  </w:style>
  <w:style w:type="character" w:styleId="WW8Num6z7" w:customStyle="1">
    <w:name w:val="WW8Num6z7"/>
    <w:qFormat/>
    <w:rsid w:val="008b027b"/>
    <w:rPr/>
  </w:style>
  <w:style w:type="character" w:styleId="WW8Num6z8" w:customStyle="1">
    <w:name w:val="WW8Num6z8"/>
    <w:qFormat/>
    <w:rsid w:val="008b027b"/>
    <w:rPr/>
  </w:style>
  <w:style w:type="character" w:styleId="WW8Num7z0" w:customStyle="1">
    <w:name w:val="WW8Num7z0"/>
    <w:qFormat/>
    <w:rsid w:val="008b027b"/>
    <w:rPr/>
  </w:style>
  <w:style w:type="character" w:styleId="WW8Num7z1" w:customStyle="1">
    <w:name w:val="WW8Num7z1"/>
    <w:qFormat/>
    <w:rsid w:val="008b027b"/>
    <w:rPr/>
  </w:style>
  <w:style w:type="character" w:styleId="WW8Num7z2" w:customStyle="1">
    <w:name w:val="WW8Num7z2"/>
    <w:qFormat/>
    <w:rsid w:val="008b027b"/>
    <w:rPr/>
  </w:style>
  <w:style w:type="character" w:styleId="WW8Num7z3" w:customStyle="1">
    <w:name w:val="WW8Num7z3"/>
    <w:qFormat/>
    <w:rsid w:val="008b027b"/>
    <w:rPr/>
  </w:style>
  <w:style w:type="character" w:styleId="WW8Num7z4" w:customStyle="1">
    <w:name w:val="WW8Num7z4"/>
    <w:qFormat/>
    <w:rsid w:val="008b027b"/>
    <w:rPr/>
  </w:style>
  <w:style w:type="character" w:styleId="WW8Num7z5" w:customStyle="1">
    <w:name w:val="WW8Num7z5"/>
    <w:qFormat/>
    <w:rsid w:val="008b027b"/>
    <w:rPr/>
  </w:style>
  <w:style w:type="character" w:styleId="WW8Num7z6" w:customStyle="1">
    <w:name w:val="WW8Num7z6"/>
    <w:qFormat/>
    <w:rsid w:val="008b027b"/>
    <w:rPr/>
  </w:style>
  <w:style w:type="character" w:styleId="WW8Num7z7" w:customStyle="1">
    <w:name w:val="WW8Num7z7"/>
    <w:qFormat/>
    <w:rsid w:val="008b027b"/>
    <w:rPr/>
  </w:style>
  <w:style w:type="character" w:styleId="WW8Num7z8" w:customStyle="1">
    <w:name w:val="WW8Num7z8"/>
    <w:qFormat/>
    <w:rsid w:val="008b027b"/>
    <w:rPr/>
  </w:style>
  <w:style w:type="character" w:styleId="Fuentedeprrafopredeter2" w:customStyle="1">
    <w:name w:val="Fuente de párrafo predeter.2"/>
    <w:qFormat/>
    <w:rsid w:val="008b027b"/>
    <w:rPr/>
  </w:style>
  <w:style w:type="character" w:styleId="WW8Num4z1" w:customStyle="1">
    <w:name w:val="WW8Num4z1"/>
    <w:qFormat/>
    <w:rsid w:val="008b027b"/>
    <w:rPr/>
  </w:style>
  <w:style w:type="character" w:styleId="WW8Num4z2" w:customStyle="1">
    <w:name w:val="WW8Num4z2"/>
    <w:qFormat/>
    <w:rsid w:val="008b027b"/>
    <w:rPr/>
  </w:style>
  <w:style w:type="character" w:styleId="WW8Num4z3" w:customStyle="1">
    <w:name w:val="WW8Num4z3"/>
    <w:qFormat/>
    <w:rsid w:val="008b027b"/>
    <w:rPr/>
  </w:style>
  <w:style w:type="character" w:styleId="WW8Num4z4" w:customStyle="1">
    <w:name w:val="WW8Num4z4"/>
    <w:qFormat/>
    <w:rsid w:val="008b027b"/>
    <w:rPr/>
  </w:style>
  <w:style w:type="character" w:styleId="WW8Num4z5" w:customStyle="1">
    <w:name w:val="WW8Num4z5"/>
    <w:qFormat/>
    <w:rsid w:val="008b027b"/>
    <w:rPr/>
  </w:style>
  <w:style w:type="character" w:styleId="WW8Num4z6" w:customStyle="1">
    <w:name w:val="WW8Num4z6"/>
    <w:qFormat/>
    <w:rsid w:val="008b027b"/>
    <w:rPr/>
  </w:style>
  <w:style w:type="character" w:styleId="WW8Num4z7" w:customStyle="1">
    <w:name w:val="WW8Num4z7"/>
    <w:qFormat/>
    <w:rsid w:val="008b027b"/>
    <w:rPr/>
  </w:style>
  <w:style w:type="character" w:styleId="WW8Num4z8" w:customStyle="1">
    <w:name w:val="WW8Num4z8"/>
    <w:qFormat/>
    <w:rsid w:val="008b027b"/>
    <w:rPr/>
  </w:style>
  <w:style w:type="character" w:styleId="AbsatzStandardschriftart" w:customStyle="1">
    <w:name w:val="Absatz-Standardschriftart"/>
    <w:qFormat/>
    <w:rsid w:val="008b027b"/>
    <w:rPr/>
  </w:style>
  <w:style w:type="character" w:styleId="WWAbsatzStandardschriftart" w:customStyle="1">
    <w:name w:val="WW-Absatz-Standardschriftart"/>
    <w:qFormat/>
    <w:rsid w:val="008b027b"/>
    <w:rPr/>
  </w:style>
  <w:style w:type="character" w:styleId="WWAbsatzStandardschriftart1" w:customStyle="1">
    <w:name w:val="WW-Absatz-Standardschriftart1"/>
    <w:qFormat/>
    <w:rsid w:val="008b027b"/>
    <w:rPr/>
  </w:style>
  <w:style w:type="character" w:styleId="WWAbsatzStandardschriftart11" w:customStyle="1">
    <w:name w:val="WW-Absatz-Standardschriftart11"/>
    <w:qFormat/>
    <w:rsid w:val="008b027b"/>
    <w:rPr/>
  </w:style>
  <w:style w:type="character" w:styleId="WWAbsatzStandardschriftart111" w:customStyle="1">
    <w:name w:val="WW-Absatz-Standardschriftart111"/>
    <w:qFormat/>
    <w:rsid w:val="008b027b"/>
    <w:rPr/>
  </w:style>
  <w:style w:type="character" w:styleId="WWAbsatzStandardschriftart1111" w:customStyle="1">
    <w:name w:val="WW-Absatz-Standardschriftart1111"/>
    <w:qFormat/>
    <w:rsid w:val="008b027b"/>
    <w:rPr/>
  </w:style>
  <w:style w:type="character" w:styleId="WWAbsatzStandardschriftart11111" w:customStyle="1">
    <w:name w:val="WW-Absatz-Standardschriftart11111"/>
    <w:qFormat/>
    <w:rsid w:val="008b027b"/>
    <w:rPr/>
  </w:style>
  <w:style w:type="character" w:styleId="WWAbsatzStandardschriftart111111" w:customStyle="1">
    <w:name w:val="WW-Absatz-Standardschriftart111111"/>
    <w:qFormat/>
    <w:rsid w:val="008b027b"/>
    <w:rPr/>
  </w:style>
  <w:style w:type="character" w:styleId="WWAbsatzStandardschriftart1111111" w:customStyle="1">
    <w:name w:val="WW-Absatz-Standardschriftart1111111"/>
    <w:qFormat/>
    <w:rsid w:val="008b027b"/>
    <w:rPr/>
  </w:style>
  <w:style w:type="character" w:styleId="Fuentedeprrafopredeter1" w:customStyle="1">
    <w:name w:val="Fuente de párrafo predeter.1"/>
    <w:qFormat/>
    <w:rsid w:val="008b027b"/>
    <w:rPr/>
  </w:style>
  <w:style w:type="character" w:styleId="EnlacedeInternet">
    <w:name w:val="Enlace de Internet"/>
    <w:rsid w:val="008b027b"/>
    <w:rPr/>
  </w:style>
  <w:style w:type="character" w:styleId="Vietas" w:customStyle="1">
    <w:name w:val="Viñetas"/>
    <w:qFormat/>
    <w:rsid w:val="008b027b"/>
    <w:rPr/>
  </w:style>
  <w:style w:type="character" w:styleId="Carcterdenumeracin" w:customStyle="1">
    <w:name w:val="Carácter de numeración"/>
    <w:qFormat/>
    <w:rsid w:val="008b027b"/>
    <w:rPr/>
  </w:style>
  <w:style w:type="character" w:styleId="WW8Num14z0" w:customStyle="1">
    <w:name w:val="WW8Num14z0"/>
    <w:qFormat/>
    <w:rsid w:val="008b027b"/>
    <w:rPr/>
  </w:style>
  <w:style w:type="character" w:styleId="WW8Num14z1" w:customStyle="1">
    <w:name w:val="WW8Num14z1"/>
    <w:qFormat/>
    <w:rsid w:val="008b027b"/>
    <w:rPr>
      <w:rFonts w:ascii="Courier New" w:hAnsi="Courier New" w:cs="Courier New"/>
    </w:rPr>
  </w:style>
  <w:style w:type="character" w:styleId="WW8Num14z2" w:customStyle="1">
    <w:name w:val="WW8Num14z2"/>
    <w:qFormat/>
    <w:rsid w:val="008b027b"/>
    <w:rPr>
      <w:rFonts w:ascii="Wingdings" w:hAnsi="Wingdings" w:cs="Wingdings"/>
    </w:rPr>
  </w:style>
  <w:style w:type="character" w:styleId="WW8Num14z3" w:customStyle="1">
    <w:name w:val="WW8Num14z3"/>
    <w:qFormat/>
    <w:rsid w:val="008b027b"/>
    <w:rPr>
      <w:rFonts w:ascii="Symbol" w:hAnsi="Symbol" w:cs="Symbol"/>
    </w:rPr>
  </w:style>
  <w:style w:type="character" w:styleId="Smbolosdenumeracin" w:customStyle="1">
    <w:name w:val="Símbolos de numeración"/>
    <w:qFormat/>
    <w:rsid w:val="008b027b"/>
    <w:rPr/>
  </w:style>
  <w:style w:type="character" w:styleId="CarCar2" w:customStyle="1">
    <w:name w:val="Car Car2"/>
    <w:qFormat/>
    <w:rsid w:val="008b027b"/>
    <w:rPr/>
  </w:style>
  <w:style w:type="character" w:styleId="CarCar1" w:customStyle="1">
    <w:name w:val="Car Car1"/>
    <w:qFormat/>
    <w:rsid w:val="008b027b"/>
    <w:rPr/>
  </w:style>
  <w:style w:type="character" w:styleId="CarCar" w:customStyle="1">
    <w:name w:val="Car Car"/>
    <w:qFormat/>
    <w:rsid w:val="008b027b"/>
    <w:rPr/>
  </w:style>
  <w:style w:type="character" w:styleId="Caracteresdenotaalpie" w:customStyle="1">
    <w:name w:val="Caracteres de nota al pie"/>
    <w:qFormat/>
    <w:rsid w:val="008b027b"/>
    <w:rPr>
      <w:vertAlign w:val="superscript"/>
    </w:rPr>
  </w:style>
  <w:style w:type="character" w:styleId="Ancladenotaalpie">
    <w:name w:val="Ancla de nota al pie"/>
    <w:rPr>
      <w:vertAlign w:val="superscript"/>
    </w:rPr>
  </w:style>
  <w:style w:type="character" w:styleId="FootnoteCharacters">
    <w:name w:val="Footnote Characters"/>
    <w:qFormat/>
    <w:rsid w:val="008b027b"/>
    <w:rPr>
      <w:vertAlign w:val="superscript"/>
    </w:rPr>
  </w:style>
  <w:style w:type="character" w:styleId="Caracteresdenotafinal" w:customStyle="1">
    <w:name w:val="Caracteres de nota final"/>
    <w:qFormat/>
    <w:rsid w:val="008b027b"/>
    <w:rPr>
      <w:vertAlign w:val="superscript"/>
    </w:rPr>
  </w:style>
  <w:style w:type="character" w:styleId="WWCaracteresdenotafinal" w:customStyle="1">
    <w:name w:val="WW-Caracteres de nota final"/>
    <w:qFormat/>
    <w:rsid w:val="008b027b"/>
    <w:rPr/>
  </w:style>
  <w:style w:type="character" w:styleId="Ancladenotafinal">
    <w:name w:val="Ancla de nota final"/>
    <w:rPr>
      <w:vertAlign w:val="superscript"/>
    </w:rPr>
  </w:style>
  <w:style w:type="character" w:styleId="EndnoteCharacters">
    <w:name w:val="Endnote Characters"/>
    <w:qFormat/>
    <w:rsid w:val="008b027b"/>
    <w:rPr>
      <w:vertAlign w:val="superscript"/>
    </w:rPr>
  </w:style>
  <w:style w:type="character" w:styleId="EncabezadoCar" w:customStyle="1">
    <w:name w:val="Encabezado Car"/>
    <w:basedOn w:val="DefaultParagraphFont"/>
    <w:link w:val="Encabezado"/>
    <w:qFormat/>
    <w:rsid w:val="0032370b"/>
    <w:rPr>
      <w:rFonts w:cs="Calibri"/>
      <w:lang w:val="es-ES_tradnl" w:eastAsia="es-ES"/>
    </w:rPr>
  </w:style>
  <w:style w:type="character" w:styleId="TextodegloboCar" w:customStyle="1">
    <w:name w:val="Texto de globo Car"/>
    <w:basedOn w:val="DefaultParagraphFont"/>
    <w:link w:val="Textodeglobo"/>
    <w:uiPriority w:val="99"/>
    <w:semiHidden/>
    <w:qFormat/>
    <w:rsid w:val="009e10b2"/>
    <w:rPr>
      <w:rFonts w:ascii="Tahoma" w:hAnsi="Tahoma" w:cs="Tahoma"/>
      <w:sz w:val="16"/>
      <w:szCs w:val="16"/>
      <w:lang w:val="es-ES_tradnl" w:eastAsia="es-ES"/>
    </w:rPr>
  </w:style>
  <w:style w:type="character" w:styleId="Destacado" w:customStyle="1">
    <w:name w:val="Destacado"/>
    <w:qFormat/>
    <w:rsid w:val="00f94054"/>
    <w:rPr>
      <w:i/>
      <w:iCs/>
    </w:rPr>
  </w:style>
  <w:style w:type="character" w:styleId="ListLabel1">
    <w:name w:val="ListLabel 1"/>
    <w:qFormat/>
    <w:rPr>
      <w:rFonts w:ascii="Times New Roman" w:hAnsi="Times New Roman" w:eastAsia="Arial" w:cs="Arial"/>
      <w:position w:val="0"/>
      <w:sz w:val="24"/>
      <w:sz w:val="24"/>
      <w:szCs w:val="24"/>
      <w:vertAlign w:val="baseline"/>
    </w:rPr>
  </w:style>
  <w:style w:type="character" w:styleId="ListLabel2">
    <w:name w:val="ListLabel 2"/>
    <w:qFormat/>
    <w:rPr>
      <w:rFonts w:eastAsia="Noto Sans Symbols" w:cs="Noto Sans Symbols"/>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Noto Sans Symbols" w:cs="Noto Sans Symbols"/>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Noto Sans Symbols" w:cs="Noto Sans Symbols"/>
    </w:rPr>
  </w:style>
  <w:style w:type="character" w:styleId="ListLabel9">
    <w:name w:val="ListLabel 9"/>
    <w:qFormat/>
    <w:rPr>
      <w:rFonts w:eastAsia="Noto Sans Symbols" w:cs="Noto Sans Symbols"/>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rsid w:val="008b027b"/>
    <w:pPr>
      <w:jc w:val="both"/>
    </w:pPr>
    <w:rPr/>
  </w:style>
  <w:style w:type="paragraph" w:styleId="Lista">
    <w:name w:val="List"/>
    <w:basedOn w:val="Cuerpodetexto"/>
    <w:rsid w:val="008b027b"/>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rsid w:val="008b027b"/>
    <w:pPr>
      <w:suppressLineNumbers/>
    </w:pPr>
    <w:rPr/>
  </w:style>
  <w:style w:type="paragraph" w:styleId="Ttulo2" w:customStyle="1">
    <w:name w:val="Título2"/>
    <w:basedOn w:val="Normal"/>
    <w:next w:val="Cuerpodetexto"/>
    <w:qFormat/>
    <w:rsid w:val="008b027b"/>
    <w:pPr>
      <w:keepNext w:val="true"/>
      <w:spacing w:before="240" w:after="120"/>
    </w:pPr>
    <w:rPr/>
  </w:style>
  <w:style w:type="paragraph" w:styleId="Caption">
    <w:name w:val="caption"/>
    <w:basedOn w:val="Normal"/>
    <w:qFormat/>
    <w:rsid w:val="008b027b"/>
    <w:pPr>
      <w:suppressLineNumbers/>
      <w:spacing w:before="120" w:after="120"/>
    </w:pPr>
    <w:rPr/>
  </w:style>
  <w:style w:type="paragraph" w:styleId="Ttulo11" w:customStyle="1">
    <w:name w:val="Título1"/>
    <w:basedOn w:val="Normal"/>
    <w:next w:val="Cuerpodetexto"/>
    <w:qFormat/>
    <w:rsid w:val="008b027b"/>
    <w:pPr>
      <w:keepNext w:val="true"/>
      <w:spacing w:before="240" w:after="120"/>
    </w:pPr>
    <w:rPr/>
  </w:style>
  <w:style w:type="paragraph" w:styleId="Epgrafe1" w:customStyle="1">
    <w:name w:val="Epígrafe1"/>
    <w:basedOn w:val="Normal"/>
    <w:qFormat/>
    <w:rsid w:val="008b027b"/>
    <w:pPr>
      <w:suppressLineNumbers/>
      <w:spacing w:before="120" w:after="120"/>
    </w:pPr>
    <w:rPr/>
  </w:style>
  <w:style w:type="paragraph" w:styleId="Encabezado1" w:customStyle="1">
    <w:name w:val="Encabezado1"/>
    <w:basedOn w:val="Normal"/>
    <w:next w:val="Cuerpodetexto"/>
    <w:qFormat/>
    <w:rsid w:val="008b027b"/>
    <w:pPr>
      <w:keepNext w:val="true"/>
      <w:spacing w:before="240" w:after="120"/>
    </w:pPr>
    <w:rPr/>
  </w:style>
  <w:style w:type="paragraph" w:styleId="Etiqueta" w:customStyle="1">
    <w:name w:val="Etiqueta"/>
    <w:basedOn w:val="Normal"/>
    <w:qFormat/>
    <w:rsid w:val="008b027b"/>
    <w:pPr>
      <w:suppressLineNumbers/>
      <w:spacing w:before="120" w:after="120"/>
    </w:pPr>
    <w:rPr/>
  </w:style>
  <w:style w:type="paragraph" w:styleId="Textoindependiente21" w:customStyle="1">
    <w:name w:val="Texto independiente 21"/>
    <w:basedOn w:val="Normal"/>
    <w:qFormat/>
    <w:rsid w:val="008b027b"/>
    <w:pPr>
      <w:tabs>
        <w:tab w:val="clear" w:pos="708"/>
        <w:tab w:val="left" w:pos="0" w:leader="none"/>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overflowPunct w:val="true"/>
      <w:jc w:val="both"/>
      <w:textAlignment w:val="baseline"/>
    </w:pPr>
    <w:rPr/>
  </w:style>
  <w:style w:type="paragraph" w:styleId="LOnormal" w:customStyle="1">
    <w:name w:val="LO-normal"/>
    <w:qFormat/>
    <w:rsid w:val="008b027b"/>
    <w:pPr>
      <w:widowControl w:val="false"/>
      <w:suppressAutoHyphens w:val="true"/>
      <w:bidi w:val="0"/>
      <w:jc w:val="left"/>
    </w:pPr>
    <w:rPr>
      <w:rFonts w:ascii="Times New Roman" w:hAnsi="Times New Roman" w:eastAsia="Times New Roman" w:cs="Times New Roman"/>
      <w:color w:val="auto"/>
      <w:kern w:val="0"/>
      <w:sz w:val="20"/>
      <w:szCs w:val="20"/>
      <w:lang w:val="es-ES_tradnl" w:eastAsia="es-ES" w:bidi="ar-SA"/>
    </w:rPr>
  </w:style>
  <w:style w:type="paragraph" w:styleId="LOnormal1" w:customStyle="1">
    <w:name w:val="LO-normal1"/>
    <w:qFormat/>
    <w:rsid w:val="008b027b"/>
    <w:pPr>
      <w:widowControl w:val="false"/>
      <w:suppressAutoHyphens w:val="true"/>
      <w:bidi w:val="0"/>
      <w:jc w:val="left"/>
    </w:pPr>
    <w:rPr>
      <w:rFonts w:ascii="Times New Roman" w:hAnsi="Times New Roman" w:eastAsia="Times New Roman" w:cs="Times New Roman"/>
      <w:color w:val="auto"/>
      <w:kern w:val="0"/>
      <w:sz w:val="20"/>
      <w:szCs w:val="20"/>
      <w:lang w:val="es-ES_tradnl" w:eastAsia="es-ES" w:bidi="ar-SA"/>
    </w:rPr>
  </w:style>
  <w:style w:type="paragraph" w:styleId="Contenidodelmarco" w:customStyle="1">
    <w:name w:val="Contenido del marco"/>
    <w:basedOn w:val="Normal"/>
    <w:qFormat/>
    <w:rsid w:val="008b027b"/>
    <w:pPr/>
    <w:rPr/>
  </w:style>
  <w:style w:type="paragraph" w:styleId="Cabecera">
    <w:name w:val="Header"/>
    <w:basedOn w:val="Normal"/>
    <w:link w:val="EncabezadoCar"/>
    <w:rsid w:val="008b027b"/>
    <w:pPr>
      <w:tabs>
        <w:tab w:val="clear" w:pos="708"/>
        <w:tab w:val="center" w:pos="4419" w:leader="none"/>
        <w:tab w:val="right" w:pos="8838" w:leader="none"/>
      </w:tabs>
    </w:pPr>
    <w:rPr>
      <w:rFonts w:cs="Calibri"/>
    </w:rPr>
  </w:style>
  <w:style w:type="paragraph" w:styleId="Piedepgina">
    <w:name w:val="Footer"/>
    <w:basedOn w:val="Normal"/>
    <w:rsid w:val="008b027b"/>
    <w:pPr>
      <w:tabs>
        <w:tab w:val="clear" w:pos="708"/>
        <w:tab w:val="center" w:pos="4419" w:leader="none"/>
        <w:tab w:val="right" w:pos="8838" w:leader="none"/>
      </w:tabs>
    </w:pPr>
    <w:rPr>
      <w:rFonts w:cs="Calibri"/>
    </w:rPr>
  </w:style>
  <w:style w:type="paragraph" w:styleId="Notaalpie">
    <w:name w:val="Footnote Text"/>
    <w:basedOn w:val="Normal"/>
    <w:rsid w:val="008b027b"/>
    <w:pPr>
      <w:suppressAutoHyphens w:val="false"/>
    </w:pPr>
    <w:rPr/>
  </w:style>
  <w:style w:type="paragraph" w:styleId="LOnormal3" w:customStyle="1">
    <w:name w:val="LO-normal3"/>
    <w:qFormat/>
    <w:rsid w:val="008b027b"/>
    <w:pPr>
      <w:widowControl w:val="false"/>
      <w:suppressAutoHyphens w:val="true"/>
      <w:bidi w:val="0"/>
      <w:jc w:val="left"/>
    </w:pPr>
    <w:rPr>
      <w:rFonts w:ascii="Times New Roman" w:hAnsi="Times New Roman" w:eastAsia="Times New Roman" w:cs="Times New Roman"/>
      <w:color w:val="auto"/>
      <w:kern w:val="0"/>
      <w:sz w:val="20"/>
      <w:szCs w:val="20"/>
      <w:lang w:val="es-ES_tradnl" w:eastAsia="es-ES" w:bidi="ar-SA"/>
    </w:rPr>
  </w:style>
  <w:style w:type="paragraph" w:styleId="Sangra3detindependiente1" w:customStyle="1">
    <w:name w:val="Sangría 3 de t. independiente1"/>
    <w:basedOn w:val="Normal"/>
    <w:qFormat/>
    <w:rsid w:val="008b027b"/>
    <w:pPr>
      <w:spacing w:before="0" w:after="120"/>
      <w:ind w:left="283" w:hanging="0"/>
    </w:pPr>
    <w:rPr>
      <w:sz w:val="16"/>
      <w:szCs w:val="16"/>
    </w:rPr>
  </w:style>
  <w:style w:type="paragraph" w:styleId="Contenidodelatabla" w:customStyle="1">
    <w:name w:val="Contenido de la tabla"/>
    <w:basedOn w:val="Normal"/>
    <w:qFormat/>
    <w:rsid w:val="008b027b"/>
    <w:pPr>
      <w:suppressLineNumbers/>
    </w:pPr>
    <w:rPr/>
  </w:style>
  <w:style w:type="paragraph" w:styleId="Ttulodelatabla" w:customStyle="1">
    <w:name w:val="Título de la tabla"/>
    <w:basedOn w:val="Contenidodelatabla"/>
    <w:qFormat/>
    <w:rsid w:val="008b027b"/>
    <w:pPr>
      <w:jc w:val="center"/>
    </w:pPr>
    <w:rPr>
      <w:b/>
      <w:bCs/>
    </w:rPr>
  </w:style>
  <w:style w:type="paragraph" w:styleId="Normal1" w:customStyle="1">
    <w:name w:val="Normal1"/>
    <w:qFormat/>
    <w:rsid w:val="000c24f6"/>
    <w:pPr>
      <w:widowControl/>
      <w:pBdr/>
      <w:bidi w:val="0"/>
      <w:spacing w:lineRule="auto" w:line="259" w:before="0" w:after="160"/>
      <w:jc w:val="left"/>
    </w:pPr>
    <w:rPr>
      <w:rFonts w:ascii="Calibri" w:hAnsi="Calibri" w:eastAsia="Calibri" w:cs="Calibri"/>
      <w:color w:val="000000"/>
      <w:kern w:val="0"/>
      <w:sz w:val="22"/>
      <w:szCs w:val="22"/>
      <w:lang w:eastAsia="es-AR" w:val="es-AR" w:bidi="ar-SA"/>
    </w:rPr>
  </w:style>
  <w:style w:type="paragraph" w:styleId="BalloonText">
    <w:name w:val="Balloon Text"/>
    <w:basedOn w:val="Normal"/>
    <w:link w:val="TextodegloboCar"/>
    <w:uiPriority w:val="99"/>
    <w:semiHidden/>
    <w:unhideWhenUsed/>
    <w:qFormat/>
    <w:rsid w:val="009e10b2"/>
    <w:pPr/>
    <w:rPr>
      <w:rFonts w:ascii="Tahoma" w:hAnsi="Tahoma" w:cs="Tahoma"/>
      <w:sz w:val="16"/>
      <w:szCs w:val="16"/>
    </w:rPr>
  </w:style>
  <w:style w:type="paragraph" w:styleId="ListParagraph">
    <w:name w:val="List Paragraph"/>
    <w:basedOn w:val="Normal"/>
    <w:uiPriority w:val="72"/>
    <w:qFormat/>
    <w:rsid w:val="00577ce6"/>
    <w:pPr>
      <w:spacing w:before="0" w:after="0"/>
      <w:ind w:left="720" w:hanging="0"/>
      <w:contextualSpacing/>
    </w:pPr>
    <w:rPr/>
  </w:style>
  <w:style w:type="paragraph" w:styleId="NoSpacing">
    <w:name w:val="No Spacing"/>
    <w:uiPriority w:val="1"/>
    <w:qFormat/>
    <w:rsid w:val="00f94054"/>
    <w:pPr>
      <w:widowControl/>
      <w:suppressAutoHyphens w:val="true"/>
      <w:bidi w:val="0"/>
      <w:jc w:val="left"/>
    </w:pPr>
    <w:rPr>
      <w:rFonts w:ascii="Times New Roman" w:hAnsi="Times New Roman" w:eastAsia="Times New Roman" w:cs="Times New Roman"/>
      <w:color w:val="auto"/>
      <w:kern w:val="0"/>
      <w:sz w:val="24"/>
      <w:szCs w:val="24"/>
      <w:lang w:val="es-ES" w:eastAsia="zh-CN" w:bidi="ar-SA"/>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LibreOffice/6.2.4.2$Linux_X86_64 LibreOffice_project/2412653d852ce75f65fbfa83fb7e7b669a126d64</Application>
  <Pages>14</Pages>
  <Words>3874</Words>
  <Characters>23468</Characters>
  <CharactersWithSpaces>27287</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2018-10-08T17:05:00Z</dcterms:created>
  <dc:creator>edudep</dc:creator>
  <dc:description/>
  <dc:language>es-AR</dc:language>
  <cp:lastModifiedBy>Alejandro</cp:lastModifiedBy>
  <cp:lastPrinted>2018-04-12T09:26:00Z</cp:lastPrinted>
  <dcterms:modified xsi:type="dcterms:W3CDTF">2019-09-29T01:49:00Z</dcterms:modified>
  <cp:revision>27</cp:revision>
  <dc:subject/>
  <dc:title>Materias de Examen Final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